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D" w:rsidRPr="00DE7470" w:rsidRDefault="00A24C27" w:rsidP="00DE747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МАМОНОВСКОГО СЕЛЬСКОГО ПОСЕЛЕНИЯ</w:t>
      </w:r>
    </w:p>
    <w:p w:rsidR="00FA698D" w:rsidRDefault="00A24C27" w:rsidP="00DE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FA698D" w:rsidRDefault="00A24C27" w:rsidP="00DE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FA698D" w:rsidRDefault="00FA698D" w:rsidP="00DE7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 w:rsidP="00DE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A698D" w:rsidRDefault="00FA698D" w:rsidP="00DE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DE7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«26» марта</w:t>
      </w:r>
      <w:r w:rsidR="00A24C27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г.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A24C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A24C27">
        <w:rPr>
          <w:rFonts w:ascii="Times New Roman" w:eastAsia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A24C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Продлить срок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 до 2026 года.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2020-2026 годы в новой редакции согласно приложению к настоящему постановлению.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Мамоновского сельского поселения                   </w:t>
      </w:r>
      <w:r w:rsidR="00DE74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О.Н.Ворфоломеева</w:t>
      </w:r>
      <w:proofErr w:type="spellEnd"/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470" w:rsidRDefault="00DE747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A698D" w:rsidRDefault="00A24C27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FA698D" w:rsidRDefault="00DE7470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26.03</w:t>
      </w:r>
      <w:r w:rsidR="00A24C27">
        <w:rPr>
          <w:rFonts w:ascii="Times New Roman" w:eastAsia="Times New Roman" w:hAnsi="Times New Roman" w:cs="Times New Roman"/>
          <w:sz w:val="24"/>
          <w:szCs w:val="24"/>
        </w:rPr>
        <w:t>.2024 года №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24C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A698D" w:rsidRDefault="00FA698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c"/>
        <w:tblW w:w="10115" w:type="dxa"/>
        <w:tblInd w:w="93" w:type="dxa"/>
        <w:tblLayout w:type="fixed"/>
        <w:tblLook w:val="0000"/>
      </w:tblPr>
      <w:tblGrid>
        <w:gridCol w:w="10115"/>
      </w:tblGrid>
      <w:tr w:rsidR="00FA698D">
        <w:trPr>
          <w:cantSplit/>
          <w:trHeight w:val="1620"/>
          <w:tblHeader/>
        </w:trPr>
        <w:tc>
          <w:tcPr>
            <w:tcW w:w="10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Мамоновского сельского поселения Верхнемамонского муниципального района Воронежской области</w:t>
            </w:r>
          </w:p>
          <w:tbl>
            <w:tblPr>
              <w:tblStyle w:val="affffffd"/>
              <w:tblW w:w="9796" w:type="dxa"/>
              <w:tblInd w:w="93" w:type="dxa"/>
              <w:tblLayout w:type="fixed"/>
              <w:tblLook w:val="0000"/>
            </w:tblPr>
            <w:tblGrid>
              <w:gridCol w:w="3021"/>
              <w:gridCol w:w="6775"/>
            </w:tblGrid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Муниципальная программа  Мамоновского сельского поселения Верхнемамонского муниципального района Воронежской области «Инфраструктура»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годы.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Администрация Мамоновского сельского поселения Верхнемамонского муниципального района Воронежской области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Подпрограммы муниципальной программы и основные мероприятия</w:t>
                  </w:r>
                </w:p>
              </w:tc>
              <w:tc>
                <w:tcPr>
                  <w:tcW w:w="67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1.1.Развитие сети автомобильных дорог общего пользования Мамоновского сельского поселения.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мероприятия: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 Градостроительная деятельность и межевание;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2.2.Энергосбережение и повышение энергетической эффективности в системе наружного освещения;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2.3. Строительство и реконструкция систем водоснабжения и водоотведения Мамоновского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2.4.Благоустройство территорий муниципальных образований;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2.5. Предупреждение и ликвидация последствий чрезвычайных ситуаций на территории Мамоновского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2.6.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      </w:r>
                  <w:proofErr w:type="gramEnd"/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2.7. Осуществление муниципального жилищного контроля. 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      </w:r>
                </w:p>
                <w:p w:rsidR="00FA698D" w:rsidRDefault="00A24C2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 Информационная, методическая и организационная поддержка территориального общественного самоуправления.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Организация финансовой поддержки территориального общественного самоуправления.</w:t>
                  </w:r>
                </w:p>
                <w:p w:rsidR="00FA698D" w:rsidRDefault="00FA698D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годы».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Информационная и консультационная  поддержка субъектов малого и среднего предпринимательства.</w:t>
                  </w:r>
                </w:p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Содействие сокращению административных барьеров в развитии предпринимательства.</w:t>
                  </w:r>
                </w:p>
              </w:tc>
            </w:tr>
            <w:tr w:rsidR="00FA698D">
              <w:trPr>
                <w:cantSplit/>
                <w:trHeight w:val="375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устранение причин возникновения аварийных ситуаций, угрожающих жизнедеятельности человека, повышение   безопасности   населения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FA698D">
              <w:trPr>
                <w:cantSplit/>
                <w:trHeight w:val="375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-эффективность функционирования действующей транспортной инфраструктуры;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обеспечение освещения улично-дорожной сети;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участие в предупреждении и ликвидации последствий чрезвычайных ситуаций в границах поселения;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проведение мероприятий по благоустройству сельского поселения;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развитие механизмов участия ТОС в решении вопросов местного значения;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Целевые индикаторы и показатели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%;</w:t>
                  </w:r>
                  <w:proofErr w:type="gramEnd"/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Доля протяженности освещенных частей улиц, проездов к их общей протяженности на конец отчетного года;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Количество реализованных проектов, инициированных ТОС или в рамках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A698D" w:rsidRDefault="00A24C27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Доля малых и средних предприятий в общем числе хозяйствующих субъектов поселения.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2020-2026 годы</w:t>
                  </w:r>
                </w:p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муниципальной программы составляет  29138,0 тыс. рублей, в том числе средства областного  бюджета составляют - 18719,0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местного бюджета составляют - 5814,7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юридические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лица-4555,8 тыс. руб., физические лица-48,5 тыс. руб.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подпрограмм составляет: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- 20285,8 тыс. руб., в том числе средства областного  бюджета составляют – 16802,3 тыс. руб.;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местного бюджета -  3483,5 тыс. руб.;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4247,9 тыс. руб., в том числе средства  областного бюджета  1916,7 тыс. руб.; в том числе средства  местного бюджета  2331,2 тыс. руб.;</w:t>
                  </w:r>
                </w:p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годы»-</w:t>
                  </w:r>
                </w:p>
                <w:p w:rsidR="00FA698D" w:rsidRDefault="00A24C27">
                  <w:pPr>
                    <w:widowControl w:val="0"/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0 тыс. руб., в том числе средства областного бюджета 0 тыс. руб., средства местного бюджета – 0 тыс. руб.</w:t>
                  </w:r>
                </w:p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бюджетных ассигнований на реализацию муниципальной  программы по годам составляет 29138,0 (тыс. руб.):</w:t>
                  </w:r>
                </w:p>
                <w:tbl>
                  <w:tblPr>
                    <w:tblStyle w:val="affffffe"/>
                    <w:tblW w:w="6550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/>
                  </w:tblPr>
                  <w:tblGrid>
                    <w:gridCol w:w="1668"/>
                    <w:gridCol w:w="1095"/>
                    <w:gridCol w:w="2085"/>
                    <w:gridCol w:w="1702"/>
                  </w:tblGrid>
                  <w:tr w:rsidR="00FA698D">
                    <w:trPr>
                      <w:cantSplit/>
                      <w:trHeight w:val="841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Областной  бюджет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</w:tr>
                  <w:tr w:rsidR="00FA698D">
                    <w:trPr>
                      <w:cantSplit/>
                      <w:trHeight w:val="504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2681,4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999,3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759,0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12407,4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9007,8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928,0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3375,7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2320,6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1055,1</w:t>
                        </w:r>
                      </w:p>
                    </w:tc>
                  </w:tr>
                  <w:tr w:rsidR="00FA698D">
                    <w:trPr>
                      <w:cantSplit/>
                      <w:trHeight w:val="504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3764,6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1773,4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781,6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1468,9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556,9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912,0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1451,5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768,5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683,0</w:t>
                        </w:r>
                      </w:p>
                    </w:tc>
                  </w:tr>
                  <w:tr w:rsidR="00FA698D">
                    <w:trPr>
                      <w:cantSplit/>
                      <w:trHeight w:val="522"/>
                      <w:tblHeader/>
                    </w:trPr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hd w:val="clear" w:color="auto" w:fill="FFFFFF"/>
                          <w:spacing w:after="0" w:line="240" w:lineRule="auto"/>
                          <w:ind w:left="101"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3988,5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3292,5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A698D" w:rsidRDefault="00A24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696,0</w:t>
                        </w:r>
                      </w:p>
                    </w:tc>
                  </w:tr>
                </w:tbl>
                <w:p w:rsidR="00FA698D" w:rsidRDefault="00FA69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750"/>
                <w:tblHeader/>
              </w:trPr>
              <w:tc>
                <w:tcPr>
                  <w:tcW w:w="30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98D" w:rsidRDefault="00A24C2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67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2026 году;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Увеличение доли протяженности освещенных частей улиц, проездов к их общей протяженности до 80,3 % к 2026 г.;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2026 г.; 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4.Увеличение количества реализованных проектов, инициированных ТОС или в рамках инициативного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 проектов до 2026 г.</w:t>
                  </w:r>
                </w:p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Доля малых и средних предприятий в общем числе хозяйствующих субъектов поселения 100 %.</w:t>
                  </w:r>
                </w:p>
              </w:tc>
            </w:tr>
          </w:tbl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FA698D" w:rsidRDefault="00A24C2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формируется и ему непосредственно подконтролен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«Инфраструктура» на 2020-2026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устаревшая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обветшала и не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 обеспечить население качественной питьевой водой. 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развитие всех основных видов инженерных сетей в  сельском поселении: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теплоснабжение;</w:t>
      </w:r>
    </w:p>
    <w:p w:rsidR="00FA698D" w:rsidRDefault="00A24C2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FA698D" w:rsidRDefault="00FA698D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  <w:proofErr w:type="gramEnd"/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обеспечивают комфортных условий для жизни и деятельности населения и нуждаются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ремонте. Отрицательные тенденции в динамике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изменения уровня благоустройства территорий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обусловлены наличием следующих факторов: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Последнее время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муниципальной программы: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и озеленение  территории сельского поселения;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  <w:proofErr w:type="gramEnd"/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Памятник  находится в удовлетворительном состоянии, но нуждается в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ремонтно-восстановительных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и благоустройстве территории.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разработаны и приняты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FA698D" w:rsidRDefault="00FA698D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numPr>
          <w:ilvl w:val="1"/>
          <w:numId w:val="3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FA698D" w:rsidRDefault="00FA69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numPr>
          <w:ilvl w:val="1"/>
          <w:numId w:val="3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FA698D" w:rsidRDefault="00FA698D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FA698D" w:rsidRDefault="00FA69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FA698D" w:rsidRDefault="00A24C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2026 году;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Увеличение доли протяженности освещенных частей улиц, проездов к их общей протяженности до 80,3 % к 2026 году;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189,3 %к 2026 году; </w:t>
      </w:r>
    </w:p>
    <w:p w:rsidR="00FA698D" w:rsidRDefault="00A24C27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4.Увеличение количества реализованных проектов, инициированных ТОС или в рамках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2026 года.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A698D" w:rsidRDefault="00A24C2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2.4.Сроки и этапы реализации муниципальной программы</w:t>
      </w:r>
    </w:p>
    <w:p w:rsidR="00FA698D" w:rsidRDefault="00FA698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2020 по 2026 годы (в один этап).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программы.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2020-2026 годы».</w:t>
      </w:r>
    </w:p>
    <w:p w:rsidR="00FA698D" w:rsidRDefault="00FA69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98D" w:rsidRDefault="00A24C27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FA698D" w:rsidRDefault="00FA698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составляет 29138,0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–18719,0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 – 5814,7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FA698D" w:rsidRDefault="00A24C27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FA698D" w:rsidRDefault="00A24C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p w:rsidR="00FA698D" w:rsidRDefault="00FA6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08"/>
        <w:gridCol w:w="1135"/>
        <w:gridCol w:w="1136"/>
        <w:gridCol w:w="1137"/>
        <w:gridCol w:w="1136"/>
        <w:gridCol w:w="1137"/>
        <w:gridCol w:w="1137"/>
        <w:gridCol w:w="1137"/>
      </w:tblGrid>
      <w:tr w:rsidR="00FA698D">
        <w:trPr>
          <w:cantSplit/>
          <w:trHeight w:val="1310"/>
          <w:tblHeader/>
        </w:trPr>
        <w:tc>
          <w:tcPr>
            <w:tcW w:w="1508" w:type="dxa"/>
          </w:tcPr>
          <w:p w:rsidR="00FA698D" w:rsidRDefault="00A24C27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FA698D" w:rsidRDefault="00FA69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A698D">
        <w:trPr>
          <w:cantSplit/>
          <w:trHeight w:val="753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</w:tr>
      <w:tr w:rsidR="00FA698D">
        <w:trPr>
          <w:cantSplit/>
          <w:trHeight w:val="769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</w:tr>
      <w:tr w:rsidR="00FA698D">
        <w:trPr>
          <w:cantSplit/>
          <w:trHeight w:val="769"/>
          <w:tblHeader/>
        </w:trPr>
        <w:tc>
          <w:tcPr>
            <w:tcW w:w="1508" w:type="dxa"/>
            <w:vAlign w:val="bottom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3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136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</w:tbl>
    <w:p w:rsidR="00FA698D" w:rsidRDefault="00FA69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местного  бюджета на реализацию муниципальной программы приведены в приложении 2.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FA698D" w:rsidRDefault="00A24C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FA698D" w:rsidRDefault="00FA69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FA698D" w:rsidRDefault="00FA698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FA698D" w:rsidRDefault="00FA69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</w:p>
    <w:p w:rsidR="00FA698D" w:rsidRDefault="00A24C27">
      <w:pPr>
        <w:tabs>
          <w:tab w:val="left" w:pos="381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=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100 %,      где: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01600" cy="1016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17400" y="3780000"/>
                        <a:ext cx="4572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1600" cy="101600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</w:t>
      </w:r>
    </w:p>
    <w:p w:rsidR="00FA698D" w:rsidRDefault="00FA6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– эффективность реализации Программы;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– фактический показатель, достигнутый в ходе реализации Программы;</w:t>
      </w:r>
    </w:p>
    <w:p w:rsidR="00FA698D" w:rsidRDefault="00A24C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 – нормативный показатель, утвержденный Программой. </w:t>
      </w:r>
    </w:p>
    <w:p w:rsidR="00FA698D" w:rsidRDefault="00FA698D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считается реализуемой с высоким уровнем эффективности,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более 95%;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считается реализуемой со средним уровнем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от 70% до 95%;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считается реализуемой с удовлетворительным уровнем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хода реализации программы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составит от 50% до 70%.</w:t>
      </w:r>
    </w:p>
    <w:p w:rsidR="00FA698D" w:rsidRDefault="00FA69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Подпрограммы муниципальной программы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FA698D" w:rsidRDefault="00A24C2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FA698D" w:rsidRDefault="00FA69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0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</w:tc>
      </w:tr>
      <w:tr w:rsidR="00FA698D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FA698D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2020 - 2026 годах составляет 20285,8 тыс. рублей, из них: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9021,1 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–1966,8 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983,4 тыс. руб.;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1247,0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A698D" w:rsidRDefault="00A24C2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3784,0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2026 г.</w:t>
            </w:r>
          </w:p>
        </w:tc>
      </w:tr>
    </w:tbl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Дорожно-транспортная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FA698D" w:rsidRDefault="00FA69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FA698D" w:rsidRDefault="00A24C2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FA698D" w:rsidRDefault="00FA698D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FA698D" w:rsidRDefault="00FA6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2025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2025 годы (в один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устройство щебеночных дорог;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ямочный ремонт дорог;</w:t>
      </w:r>
    </w:p>
    <w:p w:rsidR="00FA698D" w:rsidRDefault="00A24C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7.1.2. 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FA698D" w:rsidRDefault="00FA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1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FA698D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FA698D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FA698D" w:rsidRDefault="00A24C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2020 - 2026 годах составляет 4247,9 тыс. рублей, из них: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1439,3 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485,5 тыс. руб.;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 204,5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A698D" w:rsidRDefault="00A24C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 204,5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Увеличение доли протяженности освещенных частей улиц, проездов к их общей протяженности до 80,3 % к 2026 г.;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2026 г.</w:t>
            </w:r>
          </w:p>
        </w:tc>
      </w:tr>
    </w:tbl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территории является одной из насущных, требующих ежедневного внимания и эффективного решения: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расположен сквер «Первомайский», пляж «Садовый»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тротуар, кладбище.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Администрацией Мамоновского  сельского поселения в 2018 году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приобретены контейнеры для сбора твердых бытовых отходов и сделаны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контейнерные площадки. На сегодняшний день существует потребность в дополнительном  приобретении 19 контейнеров.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водоснабжения и водоотведения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контроля.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странение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возникновения аварийных ситуаций, угрожающих жизнедеятельности человека, повышение   безопасности   населения.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освещения улично-дорожной сети; </w:t>
      </w:r>
    </w:p>
    <w:p w:rsidR="00FA698D" w:rsidRDefault="00A24C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Увеличение доли протяженности освещенных частей улиц, проездов к их общей протяженности до 80,3 % к 2025 г.;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2026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2025 годы (в один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деятельность и межевание;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2.4.Благоустройство территорий муниципальных образований;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последствий чрезвычайных ситуаций на территории Мамоновского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изменений в Генплан и ПЗЗ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модернизацию системы наружного освещения;</w:t>
      </w:r>
    </w:p>
    <w:p w:rsidR="00FA698D" w:rsidRDefault="00A24C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мест массового захоронения;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сельского поселения;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Воронежской области»</w:t>
      </w:r>
    </w:p>
    <w:p w:rsidR="00FA698D" w:rsidRDefault="00FA698D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2"/>
        <w:tblW w:w="9571" w:type="dxa"/>
        <w:tblInd w:w="0" w:type="dxa"/>
        <w:tblLayout w:type="fixed"/>
        <w:tblLook w:val="0000"/>
      </w:tblPr>
      <w:tblGrid>
        <w:gridCol w:w="3084"/>
        <w:gridCol w:w="6487"/>
      </w:tblGrid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FA698D" w:rsidRDefault="00A24C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FA698D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FA698D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проектов, инициированных ТОС или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 годы.</w:t>
            </w:r>
          </w:p>
          <w:p w:rsidR="00FA698D" w:rsidRDefault="00A24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FA698D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2020 - 2026 годах составляет 4604,3 тыс. рублей, из них: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1209,6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количества реализованных проектов, инициированных ТОС или в рамках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проектов до 2026 г.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 «Надежда», ТОС «Карусель». 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жителей, юридических лиц, индивидуальных предпринимателей – 18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остаются нерешенными ряд вопросов, среди которых следует 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2020-2026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  <w:proofErr w:type="gramEnd"/>
    </w:p>
    <w:p w:rsidR="00FA698D" w:rsidRDefault="00FA69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информационной, консультационной поддержки ТОС;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FA698D" w:rsidRDefault="00A24C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FA698D" w:rsidRDefault="00FA698D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реализованных проектов, инициированных ТОС или в рамках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2026 г.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2025 годы (в один этап).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FA698D" w:rsidRDefault="00FA698D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Срок исполнения основных мероприятий до 2025 года.</w:t>
      </w:r>
    </w:p>
    <w:p w:rsidR="00FA698D" w:rsidRDefault="00FA6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FA698D" w:rsidRDefault="00FA698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FA698D" w:rsidRDefault="00FA69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FA698D" w:rsidRDefault="00A24C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FA698D" w:rsidRDefault="00A24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 годы»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 годы»</w:t>
      </w: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3"/>
        <w:tblW w:w="9794" w:type="dxa"/>
        <w:tblInd w:w="-7" w:type="dxa"/>
        <w:tblLayout w:type="fixed"/>
        <w:tblLook w:val="0400"/>
      </w:tblPr>
      <w:tblGrid>
        <w:gridCol w:w="2827"/>
        <w:gridCol w:w="6967"/>
      </w:tblGrid>
      <w:tr w:rsidR="00FA698D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2020-2026 годы</w:t>
            </w:r>
          </w:p>
        </w:tc>
      </w:tr>
      <w:tr w:rsidR="00FA698D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FA698D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FA698D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FA698D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FA698D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2020 - 2026 годы.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подпрограммы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2020 - 2026 годах составляет 0 тыс. рублей, из них: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 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 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FA698D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2026 г.</w:t>
            </w:r>
          </w:p>
        </w:tc>
      </w:tr>
    </w:tbl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10 индивидуальных предпринимателя. Численность занятых на малых предприятиях  около 275 человек.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контролировать достижения намеченных результатов.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FA698D" w:rsidRDefault="00FA6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2026 года будет увеличение доли малых и средних предприятий в общем числе хозяйствующих субъектов поселения.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муниципальной подпрограммы.</w:t>
      </w:r>
    </w:p>
    <w:p w:rsidR="00FA698D" w:rsidRDefault="00FA6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подпрограммы рассчитан на период с 2020 по 2026 год (в один этап).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 годы»</w:t>
      </w:r>
    </w:p>
    <w:tbl>
      <w:tblPr>
        <w:tblStyle w:val="afffffff4"/>
        <w:tblW w:w="9840" w:type="dxa"/>
        <w:tblInd w:w="-7" w:type="dxa"/>
        <w:tblLayout w:type="fixed"/>
        <w:tblLook w:val="0400"/>
      </w:tblPr>
      <w:tblGrid>
        <w:gridCol w:w="495"/>
        <w:gridCol w:w="4095"/>
        <w:gridCol w:w="1755"/>
        <w:gridCol w:w="1290"/>
        <w:gridCol w:w="2205"/>
      </w:tblGrid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субъектов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A698D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2020-2026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FA698D" w:rsidRDefault="00A2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FA698D" w:rsidRDefault="00FA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FA698D" w:rsidRDefault="00A24C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FA698D" w:rsidRDefault="00A2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реализации мероприятий подпрограммы в 2020-2026 годах будет увеличена доля малых и средних предприятий в общем числе хозяйствующих субъектов поселения.</w:t>
      </w: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FA698D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A698D" w:rsidRDefault="00FA6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5"/>
        <w:tblW w:w="149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4"/>
      </w:tblGrid>
      <w:tr w:rsidR="00FA698D">
        <w:trPr>
          <w:cantSplit/>
          <w:trHeight w:val="2816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2020-2026 годы  и их значениях</w:t>
            </w:r>
          </w:p>
          <w:p w:rsidR="00FA698D" w:rsidRDefault="00FA6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fff6"/>
              <w:tblW w:w="14767" w:type="dxa"/>
              <w:tblInd w:w="60" w:type="dxa"/>
              <w:tblLayout w:type="fixed"/>
              <w:tblLook w:val="0000"/>
            </w:tblPr>
            <w:tblGrid>
              <w:gridCol w:w="976"/>
              <w:gridCol w:w="3310"/>
              <w:gridCol w:w="1230"/>
              <w:gridCol w:w="821"/>
              <w:gridCol w:w="1168"/>
              <w:gridCol w:w="100"/>
              <w:gridCol w:w="100"/>
              <w:gridCol w:w="830"/>
              <w:gridCol w:w="672"/>
              <w:gridCol w:w="146"/>
              <w:gridCol w:w="827"/>
              <w:gridCol w:w="973"/>
              <w:gridCol w:w="964"/>
              <w:gridCol w:w="964"/>
              <w:gridCol w:w="843"/>
              <w:gridCol w:w="843"/>
            </w:tblGrid>
            <w:tr w:rsidR="00FA698D">
              <w:trPr>
                <w:cantSplit/>
                <w:trHeight w:val="1148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Пункт Федерального плана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статистических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2018 (отчет)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2019 (отчет) 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2021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2020-2026 годы  </w:t>
                  </w: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250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30,5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22,3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26,0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25,0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23,0    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15,0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A698D">
              <w:trPr>
                <w:cantSplit/>
                <w:trHeight w:val="321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557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65,7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80,3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FA698D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82,1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FA698D">
              <w:trPr>
                <w:cantSplit/>
                <w:trHeight w:val="142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1476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FA698D">
              <w:trPr>
                <w:cantSplit/>
                <w:trHeight w:val="432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FA69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A698D" w:rsidRDefault="00FA69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A698D" w:rsidRDefault="00A24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FA698D" w:rsidRDefault="00A24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2020-2026 годы</w:t>
      </w:r>
    </w:p>
    <w:p w:rsidR="00FA698D" w:rsidRDefault="00FA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698D" w:rsidRDefault="00A24C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  "Инфраструктура" на 2020-2026 годы</w:t>
      </w:r>
    </w:p>
    <w:tbl>
      <w:tblPr>
        <w:tblStyle w:val="afffffff7"/>
        <w:tblW w:w="14147" w:type="dxa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5"/>
        <w:gridCol w:w="2790"/>
        <w:gridCol w:w="1856"/>
        <w:gridCol w:w="801"/>
        <w:gridCol w:w="100"/>
        <w:gridCol w:w="100"/>
        <w:gridCol w:w="100"/>
        <w:gridCol w:w="1027"/>
        <w:gridCol w:w="1196"/>
        <w:gridCol w:w="1068"/>
        <w:gridCol w:w="1195"/>
        <w:gridCol w:w="997"/>
        <w:gridCol w:w="871"/>
        <w:gridCol w:w="871"/>
      </w:tblGrid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855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 –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распорядителя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местного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(далее –</w:t>
            </w:r>
            <w:proofErr w:type="gramEnd"/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ГРБС)</w:t>
            </w:r>
            <w:proofErr w:type="gramEnd"/>
          </w:p>
        </w:tc>
        <w:tc>
          <w:tcPr>
            <w:tcW w:w="8324" w:type="dxa"/>
            <w:gridSpan w:val="11"/>
            <w:shd w:val="clear" w:color="auto" w:fill="auto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FA698D">
        <w:trPr>
          <w:cantSplit/>
          <w:trHeight w:val="1230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27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98D">
        <w:trPr>
          <w:cantSplit/>
          <w:trHeight w:val="37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"Инфраструктура" на 2020-2026 годы  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27" w:type="dxa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9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8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94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27" w:type="dxa"/>
          </w:tcPr>
          <w:p w:rsidR="00FA698D" w:rsidRDefault="00A24C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95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8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194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1" w:type="dxa"/>
          </w:tcPr>
          <w:p w:rsidR="00FA698D" w:rsidRDefault="00A24C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01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572,3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916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572,3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ятие 2.2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Энергосбережение и повышение энергетической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в системе наружного освещения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901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2.3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001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954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1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127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345,0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345,0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ятие 2.6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поддержку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633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846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2260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01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ПРОГРАММА 4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Развитие и поддержка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4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788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174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0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1906" w:h="16838"/>
          <w:pgMar w:top="1134" w:right="851" w:bottom="1134" w:left="1701" w:header="709" w:footer="709" w:gutter="0"/>
          <w:cols w:space="720"/>
        </w:sectPr>
      </w:pPr>
    </w:p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8"/>
        <w:tblW w:w="15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3"/>
        <w:gridCol w:w="2412"/>
        <w:gridCol w:w="1589"/>
        <w:gridCol w:w="1006"/>
        <w:gridCol w:w="100"/>
        <w:gridCol w:w="100"/>
        <w:gridCol w:w="100"/>
        <w:gridCol w:w="100"/>
        <w:gridCol w:w="1398"/>
        <w:gridCol w:w="1188"/>
        <w:gridCol w:w="925"/>
        <w:gridCol w:w="1057"/>
        <w:gridCol w:w="1188"/>
        <w:gridCol w:w="997"/>
        <w:gridCol w:w="997"/>
      </w:tblGrid>
      <w:tr w:rsidR="00FA698D">
        <w:trPr>
          <w:cantSplit/>
          <w:trHeight w:val="900"/>
          <w:tblHeader/>
        </w:trPr>
        <w:tc>
          <w:tcPr>
            <w:tcW w:w="15106" w:type="dxa"/>
            <w:gridSpan w:val="15"/>
            <w:tcBorders>
              <w:top w:val="nil"/>
              <w:left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2020-2026 годы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900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89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9156" w:type="dxa"/>
            <w:gridSpan w:val="12"/>
            <w:shd w:val="clear" w:color="auto" w:fill="auto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FA698D" w:rsidRDefault="00FA698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2020-2026 годы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29138,0</w:t>
            </w:r>
          </w:p>
        </w:tc>
        <w:tc>
          <w:tcPr>
            <w:tcW w:w="139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18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25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05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188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1468,9,0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97" w:type="dxa"/>
          </w:tcPr>
          <w:p w:rsidR="00FA698D" w:rsidRDefault="00A24C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18719,0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ПОДПРПОГРА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ММА 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30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06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территории Мамоновского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4247,9</w:t>
            </w:r>
          </w:p>
        </w:tc>
        <w:tc>
          <w:tcPr>
            <w:tcW w:w="139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06" w:type="dxa"/>
            <w:gridSpan w:val="5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1916,7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59,0-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1510,1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6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6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1160,6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598" w:type="dxa"/>
            <w:gridSpan w:val="3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6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6" w:type="dxa"/>
            <w:gridSpan w:val="3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2.7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698" w:type="dxa"/>
            <w:gridSpan w:val="4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798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798" w:type="dxa"/>
            <w:gridSpan w:val="5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Информационная, методическая и организационная поддержка территориального общественного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0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5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 w:val="restart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2410" w:type="dxa"/>
            <w:vMerge w:val="restart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06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15"/>
          <w:tblHeader/>
        </w:trPr>
        <w:tc>
          <w:tcPr>
            <w:tcW w:w="1951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06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4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5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FA698D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FA698D" w:rsidRDefault="00A24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2020-2026 годы</w:t>
            </w:r>
          </w:p>
          <w:p w:rsidR="00FA698D" w:rsidRDefault="00FA6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</w:t>
            </w: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FA698D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3" w:type="dxa"/>
            <w:vMerge w:val="restart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FA698D" w:rsidRDefault="00A2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FA698D">
        <w:trPr>
          <w:cantSplit/>
          <w:trHeight w:val="2057"/>
          <w:tblHeader/>
        </w:trPr>
        <w:tc>
          <w:tcPr>
            <w:tcW w:w="596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A698D" w:rsidRDefault="00FA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98D">
        <w:trPr>
          <w:cantSplit/>
          <w:trHeight w:val="33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A2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698D">
        <w:trPr>
          <w:cantSplit/>
          <w:trHeight w:val="133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FA698D">
        <w:trPr>
          <w:cantSplit/>
          <w:trHeight w:val="81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FA698D">
        <w:trPr>
          <w:cantSplit/>
          <w:trHeight w:val="112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FA698D" w:rsidRDefault="00A2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FA698D">
        <w:trPr>
          <w:cantSplit/>
          <w:trHeight w:val="960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1125"/>
          <w:tblHeader/>
        </w:trPr>
        <w:tc>
          <w:tcPr>
            <w:tcW w:w="596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184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A2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98D">
        <w:trPr>
          <w:cantSplit/>
          <w:trHeight w:val="765"/>
          <w:tblHeader/>
        </w:trPr>
        <w:tc>
          <w:tcPr>
            <w:tcW w:w="596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A698D" w:rsidRDefault="00FA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  <w:sectPr w:rsidR="00FA698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A698D" w:rsidRDefault="00FA698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698D" w:rsidSect="00FA698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A81"/>
    <w:multiLevelType w:val="multilevel"/>
    <w:tmpl w:val="56546318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F5C1932"/>
    <w:multiLevelType w:val="multilevel"/>
    <w:tmpl w:val="6FDE1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526E"/>
    <w:multiLevelType w:val="multilevel"/>
    <w:tmpl w:val="18DCF39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304C0"/>
    <w:multiLevelType w:val="multilevel"/>
    <w:tmpl w:val="C3483B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4">
    <w:nsid w:val="5D10048A"/>
    <w:multiLevelType w:val="multilevel"/>
    <w:tmpl w:val="ACD6314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96141"/>
    <w:multiLevelType w:val="multilevel"/>
    <w:tmpl w:val="94E81090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6">
    <w:nsid w:val="6BC542F2"/>
    <w:multiLevelType w:val="multilevel"/>
    <w:tmpl w:val="EC2C0A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7">
    <w:nsid w:val="7229647E"/>
    <w:multiLevelType w:val="multilevel"/>
    <w:tmpl w:val="15221974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8">
    <w:nsid w:val="774F6397"/>
    <w:multiLevelType w:val="multilevel"/>
    <w:tmpl w:val="B636A992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9">
    <w:nsid w:val="779309FE"/>
    <w:multiLevelType w:val="multilevel"/>
    <w:tmpl w:val="0E32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98D"/>
    <w:rsid w:val="00A24C27"/>
    <w:rsid w:val="00DE7470"/>
    <w:rsid w:val="00F25115"/>
    <w:rsid w:val="00FA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normal"/>
    <w:next w:val="normal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FA698D"/>
  </w:style>
  <w:style w:type="table" w:customStyle="1" w:styleId="TableNormal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69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FA698D"/>
  </w:style>
  <w:style w:type="table" w:customStyle="1" w:styleId="TableNormal0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A698D"/>
  </w:style>
  <w:style w:type="table" w:customStyle="1" w:styleId="TableNormal1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normal"/>
    <w:next w:val="normal"/>
    <w:rsid w:val="00FA69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6"/>
    <w:rsid w:val="00FA69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6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6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6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+fZN8z4wyrZAw8aaIv7nvZPnw==">CgMxLjAyCGguZ2pkZ3hzMgloLjMwajB6bGw4AHIhMUVSS1JaTWlFWEg0cDdBMmlBQjc0azJZTEI1WFRHc2pq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12961</Words>
  <Characters>73881</Characters>
  <Application>Microsoft Office Word</Application>
  <DocSecurity>0</DocSecurity>
  <Lines>615</Lines>
  <Paragraphs>173</Paragraphs>
  <ScaleCrop>false</ScaleCrop>
  <Company>Reanimator Extreme Edition</Company>
  <LinksUpToDate>false</LinksUpToDate>
  <CharactersWithSpaces>86669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2021-03-10T12:59:00Z</dcterms:created>
  <dcterms:modified xsi:type="dcterms:W3CDTF">2024-03-27T11:26:00Z</dcterms:modified>
</cp:coreProperties>
</file>