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60" w:rsidRPr="00107460" w:rsidRDefault="00107460" w:rsidP="00F7504A">
      <w:pPr>
        <w:ind w:firstLine="0"/>
        <w:jc w:val="center"/>
        <w:rPr>
          <w:rFonts w:cs="Arial"/>
          <w:b/>
        </w:rPr>
      </w:pPr>
      <w:r w:rsidRPr="00107460">
        <w:rPr>
          <w:rFonts w:cs="Arial"/>
          <w:b/>
        </w:rPr>
        <w:t>ПРОЕКТ</w:t>
      </w:r>
    </w:p>
    <w:p w:rsidR="00107460" w:rsidRDefault="00107460" w:rsidP="00F7504A">
      <w:pPr>
        <w:ind w:firstLine="0"/>
        <w:jc w:val="center"/>
        <w:rPr>
          <w:rFonts w:cs="Arial"/>
        </w:rPr>
      </w:pP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АДМИНИСТРАЦИЯ</w:t>
      </w:r>
    </w:p>
    <w:p w:rsidR="00F7504A" w:rsidRPr="006A0133" w:rsidRDefault="00107460" w:rsidP="00F7504A">
      <w:pPr>
        <w:ind w:firstLine="0"/>
        <w:jc w:val="center"/>
        <w:rPr>
          <w:rFonts w:cs="Arial"/>
        </w:rPr>
      </w:pPr>
      <w:r>
        <w:rPr>
          <w:rFonts w:cs="Arial"/>
        </w:rPr>
        <w:t xml:space="preserve">МАМОНОВСКОГО </w:t>
      </w:r>
      <w:r w:rsidR="00864EC2" w:rsidRPr="006A0133">
        <w:rPr>
          <w:rFonts w:cs="Arial"/>
        </w:rPr>
        <w:t>СЕЛЬСКОГО</w:t>
      </w:r>
      <w:r w:rsidR="00F7504A" w:rsidRPr="006A0133">
        <w:rPr>
          <w:rFonts w:cs="Arial"/>
        </w:rPr>
        <w:t xml:space="preserve"> ПОСЕЛЕНИЯ</w:t>
      </w:r>
    </w:p>
    <w:p w:rsidR="00B84077" w:rsidRPr="006A0133" w:rsidRDefault="00864EC2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ВЕРХНЕМАМОНСКОГО</w:t>
      </w:r>
      <w:r w:rsidR="00F7504A" w:rsidRPr="006A0133">
        <w:rPr>
          <w:rFonts w:cs="Arial"/>
        </w:rPr>
        <w:t xml:space="preserve"> МУНИЦИПАЛЬНОГО РАЙОНА </w:t>
      </w: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ВОРОНЕЖСКОЙ ОБЛАСТИ</w:t>
      </w:r>
    </w:p>
    <w:p w:rsidR="00B84077" w:rsidRPr="006A0133" w:rsidRDefault="00B84077" w:rsidP="00F7504A">
      <w:pPr>
        <w:ind w:firstLine="0"/>
        <w:jc w:val="center"/>
        <w:rPr>
          <w:rFonts w:cs="Arial"/>
        </w:rPr>
      </w:pP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ПОСТАНОВЛЕНИЕ</w:t>
      </w:r>
    </w:p>
    <w:p w:rsidR="00F7504A" w:rsidRPr="006A0133" w:rsidRDefault="00F7504A" w:rsidP="00F7504A">
      <w:pPr>
        <w:tabs>
          <w:tab w:val="left" w:pos="1172"/>
        </w:tabs>
        <w:rPr>
          <w:rFonts w:cs="Arial"/>
        </w:rPr>
      </w:pPr>
    </w:p>
    <w:p w:rsidR="000E60F2" w:rsidRPr="006A0133" w:rsidRDefault="000C4706" w:rsidP="00B84077">
      <w:pPr>
        <w:tabs>
          <w:tab w:val="left" w:pos="1172"/>
        </w:tabs>
        <w:ind w:firstLine="0"/>
        <w:jc w:val="center"/>
        <w:rPr>
          <w:rFonts w:cs="Arial"/>
        </w:rPr>
      </w:pPr>
      <w:r>
        <w:rPr>
          <w:rFonts w:cs="Arial"/>
        </w:rPr>
        <w:t>«      »______________</w:t>
      </w:r>
      <w:r w:rsidR="00F7504A" w:rsidRPr="006A0133">
        <w:rPr>
          <w:rFonts w:cs="Arial"/>
        </w:rPr>
        <w:t xml:space="preserve"> 20</w:t>
      </w:r>
      <w:r w:rsidR="00B84077" w:rsidRPr="006A0133">
        <w:rPr>
          <w:rFonts w:cs="Arial"/>
        </w:rPr>
        <w:t>2</w:t>
      </w:r>
      <w:r>
        <w:rPr>
          <w:rFonts w:cs="Arial"/>
        </w:rPr>
        <w:t>4</w:t>
      </w:r>
      <w:r w:rsidR="00B84077" w:rsidRPr="006A0133">
        <w:rPr>
          <w:rFonts w:cs="Arial"/>
        </w:rPr>
        <w:t xml:space="preserve"> г.№</w:t>
      </w:r>
    </w:p>
    <w:p w:rsidR="00B84077" w:rsidRPr="006A0133" w:rsidRDefault="00B84077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>------------------------------------------------</w:t>
      </w:r>
    </w:p>
    <w:p w:rsidR="00F7504A" w:rsidRPr="006A0133" w:rsidRDefault="00864EC2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с. </w:t>
      </w:r>
      <w:r w:rsidR="00107460">
        <w:rPr>
          <w:rFonts w:cs="Arial"/>
        </w:rPr>
        <w:t>Мамоновка</w:t>
      </w:r>
    </w:p>
    <w:p w:rsidR="00F7504A" w:rsidRPr="006A0133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761F01" w:rsidRDefault="00F7504A" w:rsidP="000E60F2">
      <w:pPr>
        <w:pStyle w:val="Title"/>
        <w:spacing w:before="0" w:after="0"/>
        <w:ind w:firstLine="0"/>
      </w:pPr>
      <w:r w:rsidRPr="00761F01">
        <w:t>Об утверждении административного регламента предоставления муниципальной услуги «</w:t>
      </w:r>
      <w:r w:rsidR="0056251A" w:rsidRPr="00761F01">
        <w:t>Установка информационной вывески, согласование дизайн-проекта размещения вывески</w:t>
      </w:r>
      <w:r w:rsidRPr="00761F01">
        <w:t xml:space="preserve">» на территории </w:t>
      </w:r>
      <w:r w:rsidR="00107460">
        <w:t xml:space="preserve">Мамоновского </w:t>
      </w:r>
      <w:r w:rsidR="00864EC2" w:rsidRPr="00761F01">
        <w:t>сельского</w:t>
      </w:r>
      <w:r w:rsidRPr="00761F01">
        <w:t xml:space="preserve"> поселения </w:t>
      </w:r>
      <w:r w:rsidR="00864EC2" w:rsidRPr="00761F01">
        <w:t>Верхнемамонского</w:t>
      </w:r>
      <w:r w:rsidRPr="00761F01">
        <w:t xml:space="preserve"> муниципального района Воронежской области</w:t>
      </w:r>
    </w:p>
    <w:p w:rsidR="00DC00AE" w:rsidRPr="00761F01" w:rsidRDefault="00DC00AE" w:rsidP="00F7504A">
      <w:pPr>
        <w:pStyle w:val="Title"/>
        <w:spacing w:before="0" w:after="0"/>
        <w:ind w:firstLine="0"/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A013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A0133"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64EC2" w:rsidRPr="006A0133">
        <w:rPr>
          <w:rFonts w:cs="Arial"/>
        </w:rPr>
        <w:t xml:space="preserve"> </w:t>
      </w:r>
      <w:r w:rsidR="00107460">
        <w:rPr>
          <w:rFonts w:cs="Arial"/>
        </w:rPr>
        <w:t>Мамоновского</w:t>
      </w:r>
      <w:r w:rsidR="00107460" w:rsidRPr="006A0133">
        <w:rPr>
          <w:rFonts w:cs="Arial"/>
        </w:rPr>
        <w:t xml:space="preserve"> </w:t>
      </w:r>
      <w:r w:rsidR="00864EC2" w:rsidRPr="006A0133">
        <w:rPr>
          <w:rFonts w:cs="Arial"/>
        </w:rPr>
        <w:t xml:space="preserve">сельского поселения Верхнемамонского муниципального района Воронежской области, </w:t>
      </w:r>
      <w:r w:rsidRPr="006A0133">
        <w:rPr>
          <w:rFonts w:cs="Arial"/>
        </w:rPr>
        <w:t xml:space="preserve">администрация </w:t>
      </w:r>
      <w:r w:rsidR="00107460">
        <w:rPr>
          <w:rFonts w:cs="Arial"/>
        </w:rPr>
        <w:t>Мамоновского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3C9C" w:rsidRPr="006A0133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ПОСТАНОВЛЯЕТ:</w:t>
      </w: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1. Утвердить административный регламент по предоставлению </w:t>
      </w:r>
      <w:r w:rsidR="00D36095" w:rsidRPr="006A0133">
        <w:rPr>
          <w:rFonts w:cs="Arial"/>
        </w:rPr>
        <w:t>М</w:t>
      </w:r>
      <w:r w:rsidR="0062668B" w:rsidRPr="006A0133">
        <w:rPr>
          <w:rFonts w:cs="Arial"/>
        </w:rPr>
        <w:t xml:space="preserve">униципальной </w:t>
      </w:r>
      <w:r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Pr="006A0133">
        <w:rPr>
          <w:rFonts w:cs="Arial"/>
        </w:rPr>
        <w:t xml:space="preserve">на территории </w:t>
      </w:r>
      <w:r w:rsidR="00107460">
        <w:rPr>
          <w:rFonts w:cs="Arial"/>
        </w:rPr>
        <w:t>Мамоновского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  <w:r w:rsidRPr="006A0133">
        <w:rPr>
          <w:rFonts w:cs="Arial"/>
        </w:rPr>
        <w:t>согласно приложению</w:t>
      </w:r>
      <w:r w:rsidR="00A71FC9" w:rsidRPr="006A0133">
        <w:rPr>
          <w:rFonts w:cs="Arial"/>
        </w:rPr>
        <w:t xml:space="preserve"> к настоящему постановлению</w:t>
      </w:r>
      <w:r w:rsidRPr="006A0133">
        <w:rPr>
          <w:rFonts w:cs="Arial"/>
        </w:rPr>
        <w:t>.</w:t>
      </w:r>
    </w:p>
    <w:p w:rsidR="00961820" w:rsidRPr="006A0133" w:rsidRDefault="00961820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6A0133">
        <w:rPr>
          <w:rFonts w:cs="Arial"/>
        </w:rPr>
        <w:t xml:space="preserve">3. Настоящее постановление вступает в силу со дня его официального опубликования. </w:t>
      </w:r>
    </w:p>
    <w:p w:rsidR="00F7504A" w:rsidRPr="006A0133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4</w:t>
      </w:r>
      <w:r w:rsidR="00F7504A" w:rsidRPr="006A013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37B21" w:rsidRDefault="00837B21" w:rsidP="00F7504A">
      <w:pPr>
        <w:ind w:firstLine="709"/>
        <w:rPr>
          <w:rFonts w:cs="Arial"/>
        </w:rPr>
      </w:pPr>
    </w:p>
    <w:p w:rsidR="00107460" w:rsidRPr="006A0133" w:rsidRDefault="00107460" w:rsidP="00F7504A">
      <w:pPr>
        <w:ind w:firstLine="709"/>
        <w:rPr>
          <w:rFonts w:cs="Arial"/>
        </w:rPr>
      </w:pPr>
    </w:p>
    <w:p w:rsidR="00961820" w:rsidRPr="006A0133" w:rsidRDefault="00107460" w:rsidP="00864EC2">
      <w:pPr>
        <w:ind w:firstLine="0"/>
        <w:rPr>
          <w:rFonts w:cs="Arial"/>
        </w:rPr>
      </w:pPr>
      <w:r>
        <w:rPr>
          <w:rFonts w:cs="Arial"/>
        </w:rPr>
        <w:t>Глава Мамоновского сельского поселения                               О.Н.Ворфоломеева</w:t>
      </w:r>
    </w:p>
    <w:p w:rsidR="006A0133" w:rsidRDefault="006A0133" w:rsidP="00961820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F7504A" w:rsidRPr="006A0133" w:rsidRDefault="00756414" w:rsidP="00961820">
      <w:pPr>
        <w:ind w:left="5103" w:firstLine="0"/>
        <w:rPr>
          <w:rFonts w:cs="Arial"/>
        </w:rPr>
      </w:pPr>
      <w:r w:rsidRPr="006A0133">
        <w:rPr>
          <w:rFonts w:cs="Arial"/>
        </w:rPr>
        <w:lastRenderedPageBreak/>
        <w:t>Пр</w:t>
      </w:r>
      <w:r w:rsidR="00F7504A" w:rsidRPr="006A0133">
        <w:rPr>
          <w:rFonts w:cs="Arial"/>
        </w:rPr>
        <w:t>иложение</w:t>
      </w:r>
    </w:p>
    <w:p w:rsidR="00F7504A" w:rsidRPr="006A0133" w:rsidRDefault="00F7504A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>к постановлению администрации</w:t>
      </w:r>
    </w:p>
    <w:p w:rsidR="00F7504A" w:rsidRPr="006A0133" w:rsidRDefault="00107460" w:rsidP="00961820">
      <w:pPr>
        <w:ind w:left="5103" w:firstLine="0"/>
        <w:jc w:val="left"/>
        <w:rPr>
          <w:rFonts w:cs="Arial"/>
        </w:rPr>
      </w:pPr>
      <w:r>
        <w:rPr>
          <w:rFonts w:cs="Arial"/>
        </w:rPr>
        <w:t xml:space="preserve">Мамоновского </w:t>
      </w:r>
      <w:r w:rsidR="00864EC2" w:rsidRPr="006A0133">
        <w:rPr>
          <w:rFonts w:cs="Arial"/>
        </w:rPr>
        <w:t xml:space="preserve">сельского </w:t>
      </w:r>
    </w:p>
    <w:p w:rsidR="0062668B" w:rsidRPr="006A0133" w:rsidRDefault="00F7504A" w:rsidP="00864EC2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>поселения</w:t>
      </w:r>
      <w:r w:rsidR="00107460">
        <w:rPr>
          <w:rFonts w:cs="Arial"/>
        </w:rPr>
        <w:t xml:space="preserve"> </w:t>
      </w:r>
      <w:r w:rsidR="00864EC2" w:rsidRPr="006A0133">
        <w:rPr>
          <w:rFonts w:cs="Arial"/>
        </w:rPr>
        <w:t>Верхнемамонского</w:t>
      </w:r>
      <w:r w:rsidR="0062668B" w:rsidRPr="006A0133">
        <w:rPr>
          <w:rFonts w:cs="Arial"/>
        </w:rPr>
        <w:t xml:space="preserve"> муниципального района </w:t>
      </w:r>
    </w:p>
    <w:p w:rsidR="0062668B" w:rsidRPr="006A0133" w:rsidRDefault="0062668B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Воронежской области </w:t>
      </w:r>
    </w:p>
    <w:p w:rsidR="00F7504A" w:rsidRPr="006A0133" w:rsidRDefault="00F7504A" w:rsidP="00B84077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 от </w:t>
      </w:r>
      <w:r w:rsidR="00107460">
        <w:rPr>
          <w:rFonts w:cs="Arial"/>
        </w:rPr>
        <w:t>________ №</w:t>
      </w:r>
    </w:p>
    <w:p w:rsidR="00F7504A" w:rsidRPr="006A0133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0E072B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Административный регламент</w:t>
      </w:r>
    </w:p>
    <w:p w:rsidR="00864EC2" w:rsidRPr="006A0133" w:rsidRDefault="00F7504A" w:rsidP="00864EC2">
      <w:pPr>
        <w:jc w:val="center"/>
        <w:rPr>
          <w:rFonts w:cs="Arial"/>
        </w:rPr>
      </w:pPr>
      <w:r w:rsidRPr="006A0133">
        <w:rPr>
          <w:rFonts w:cs="Arial"/>
        </w:rPr>
        <w:t xml:space="preserve">по предоставлению муниципальной 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Pr="006A0133">
        <w:rPr>
          <w:rFonts w:cs="Arial"/>
        </w:rPr>
        <w:t xml:space="preserve">на территории </w:t>
      </w:r>
      <w:r w:rsidR="00864EC2" w:rsidRPr="006A0133">
        <w:rPr>
          <w:rFonts w:cs="Arial"/>
        </w:rPr>
        <w:t xml:space="preserve"> </w:t>
      </w:r>
      <w:r w:rsidR="00107460">
        <w:rPr>
          <w:rFonts w:cs="Arial"/>
        </w:rPr>
        <w:t xml:space="preserve">Мамоновского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F7504A">
      <w:pPr>
        <w:ind w:firstLine="709"/>
        <w:jc w:val="center"/>
        <w:rPr>
          <w:rFonts w:cs="Arial"/>
        </w:rPr>
      </w:pPr>
      <w:r w:rsidRPr="006A0133">
        <w:rPr>
          <w:rFonts w:cs="Arial"/>
        </w:rPr>
        <w:t>I. Общие положения</w:t>
      </w:r>
    </w:p>
    <w:p w:rsidR="00F7504A" w:rsidRPr="006A0133" w:rsidRDefault="00F7504A" w:rsidP="00F7504A">
      <w:pPr>
        <w:ind w:firstLine="709"/>
        <w:jc w:val="center"/>
        <w:rPr>
          <w:rFonts w:cs="Arial"/>
        </w:rPr>
      </w:pPr>
    </w:p>
    <w:p w:rsidR="00F7504A" w:rsidRPr="006A013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6A0133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Административный регламент предоставления </w:t>
      </w:r>
      <w:r w:rsidR="0062668B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регулирует отношения, возникающие в связи с предоставлением </w:t>
      </w:r>
      <w:r w:rsidR="00A71FC9" w:rsidRPr="006A0133">
        <w:rPr>
          <w:rFonts w:cs="Arial"/>
        </w:rPr>
        <w:t xml:space="preserve">администрацией </w:t>
      </w:r>
      <w:r w:rsidR="00107460">
        <w:rPr>
          <w:rFonts w:cs="Arial"/>
        </w:rPr>
        <w:t>Мамоновского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864EC2" w:rsidRPr="006A0133" w:rsidRDefault="0062668B" w:rsidP="00864EC2">
      <w:pPr>
        <w:rPr>
          <w:rFonts w:cs="Arial"/>
        </w:rPr>
      </w:pPr>
      <w:r w:rsidRPr="006A0133">
        <w:rPr>
          <w:rFonts w:cs="Arial"/>
        </w:rPr>
        <w:t xml:space="preserve">Муниципальной </w:t>
      </w:r>
      <w:r w:rsidR="00F7504A"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="00F7504A" w:rsidRPr="006A0133">
        <w:rPr>
          <w:rFonts w:cs="Arial"/>
        </w:rPr>
        <w:t xml:space="preserve"> на территории</w:t>
      </w:r>
      <w:r w:rsidR="00107460" w:rsidRPr="00107460">
        <w:rPr>
          <w:rFonts w:cs="Arial"/>
        </w:rPr>
        <w:t xml:space="preserve"> </w:t>
      </w:r>
      <w:r w:rsidR="00107460">
        <w:rPr>
          <w:rFonts w:cs="Arial"/>
        </w:rPr>
        <w:t>Мамоновского</w:t>
      </w:r>
      <w:r w:rsidR="00F7504A" w:rsidRPr="006A0133">
        <w:rPr>
          <w:rFonts w:cs="Arial"/>
        </w:rPr>
        <w:t xml:space="preserve"> </w:t>
      </w:r>
      <w:r w:rsidR="00864EC2" w:rsidRPr="006A0133">
        <w:rPr>
          <w:rFonts w:cs="Arial"/>
        </w:rPr>
        <w:t>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(далее – Административный регламент, </w:t>
      </w:r>
      <w:r w:rsidR="00A71FC9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</w:t>
      </w:r>
      <w:r w:rsidR="00592295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0448BD" w:rsidRPr="006A0133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Круг заявителей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B31B82" w:rsidRPr="006A0133" w:rsidRDefault="002A60C8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F7504A" w:rsidRPr="006A0133" w:rsidRDefault="006A7D43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 xml:space="preserve"> –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представитель </w:t>
      </w:r>
      <w:r w:rsidR="00203AE0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="00F7504A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D919A7" w:rsidRPr="006A0133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Прием </w:t>
      </w:r>
      <w:r w:rsidR="003901A8" w:rsidRPr="006A0133">
        <w:rPr>
          <w:rFonts w:cs="Arial"/>
        </w:rPr>
        <w:t>З</w:t>
      </w:r>
      <w:r w:rsidRPr="006A0133">
        <w:rPr>
          <w:rFonts w:cs="Arial"/>
        </w:rPr>
        <w:t xml:space="preserve">аявителей по вопросу предоставления </w:t>
      </w:r>
      <w:r w:rsidR="00203AE0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осуществляется администрацией </w:t>
      </w:r>
      <w:r w:rsidR="00107460">
        <w:rPr>
          <w:rFonts w:cs="Arial"/>
        </w:rPr>
        <w:t>Мамоновского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>–Администрация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) или 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E2806" w:rsidRPr="006A0133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864EC2" w:rsidRPr="006A0133" w:rsidRDefault="00F7504A" w:rsidP="00B84077">
      <w:pPr>
        <w:rPr>
          <w:rFonts w:cs="Arial"/>
        </w:rPr>
      </w:pPr>
      <w:r w:rsidRPr="006A0133">
        <w:rPr>
          <w:rFonts w:cs="Arial"/>
        </w:rPr>
        <w:t xml:space="preserve">На официальном сайте </w:t>
      </w:r>
      <w:r w:rsidR="00864EC2" w:rsidRPr="006A0133">
        <w:rPr>
          <w:rFonts w:cs="Arial"/>
        </w:rPr>
        <w:t>Администрации</w:t>
      </w:r>
      <w:r w:rsidR="00107460" w:rsidRPr="00107460">
        <w:rPr>
          <w:rFonts w:cs="Arial"/>
        </w:rPr>
        <w:t xml:space="preserve"> </w:t>
      </w:r>
      <w:r w:rsidR="00107460">
        <w:rPr>
          <w:rFonts w:cs="Arial"/>
        </w:rPr>
        <w:t>Мамоновского</w:t>
      </w:r>
      <w:r w:rsidR="00864EC2" w:rsidRPr="006A0133">
        <w:rPr>
          <w:rFonts w:cs="Arial"/>
        </w:rPr>
        <w:t xml:space="preserve">  сельского поселения </w:t>
      </w:r>
      <w:r w:rsidR="00B84077" w:rsidRPr="006A0133">
        <w:rPr>
          <w:rFonts w:cs="Arial"/>
        </w:rPr>
        <w:t>(</w:t>
      </w:r>
      <w:r w:rsidR="00107460" w:rsidRPr="00107460">
        <w:rPr>
          <w:rFonts w:cs="Arial"/>
        </w:rPr>
        <w:t>https://mamonovskoe-r20.gosweb.gosuslugi.ru/</w:t>
      </w:r>
      <w:r w:rsidR="00B84077" w:rsidRPr="006A0133">
        <w:rPr>
          <w:rFonts w:cs="Arial"/>
          <w:bCs/>
          <w:shd w:val="clear" w:color="auto" w:fill="FFFFFF"/>
        </w:rPr>
        <w:t>)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Pr="006A0133">
        <w:rPr>
          <w:rFonts w:ascii="Arial" w:hAnsi="Arial" w:cs="Arial"/>
          <w:spacing w:val="0"/>
          <w:sz w:val="24"/>
          <w:szCs w:val="24"/>
        </w:rPr>
        <w:t>ЕПГУ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 –</w:t>
      </w:r>
      <w:r w:rsidRPr="006A0133">
        <w:rPr>
          <w:rFonts w:ascii="Arial" w:hAnsi="Arial" w:cs="Arial"/>
          <w:spacing w:val="0"/>
          <w:sz w:val="24"/>
          <w:szCs w:val="24"/>
        </w:rPr>
        <w:t>федеральн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государственн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информационн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систем</w:t>
      </w:r>
      <w:r w:rsidR="006972B1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«Единый портал государственных и </w:t>
      </w:r>
      <w:r w:rsidRPr="006A0133">
        <w:rPr>
          <w:rFonts w:ascii="Arial" w:hAnsi="Arial" w:cs="Arial"/>
          <w:spacing w:val="0"/>
          <w:sz w:val="24"/>
          <w:szCs w:val="24"/>
        </w:rPr>
        <w:lastRenderedPageBreak/>
        <w:t>муниципальных услуг (функций)»</w:t>
      </w:r>
      <w:r w:rsidR="006972B1" w:rsidRPr="006A0133">
        <w:rPr>
          <w:rFonts w:ascii="Arial" w:hAnsi="Arial" w:cs="Arial"/>
          <w:spacing w:val="0"/>
          <w:sz w:val="24"/>
          <w:szCs w:val="24"/>
        </w:rPr>
        <w:t>,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расположенн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сети Интернет по адресу</w:t>
      </w:r>
      <w:r w:rsidR="006972B1" w:rsidRPr="006A0133">
        <w:rPr>
          <w:rFonts w:ascii="Arial" w:hAnsi="Arial" w:cs="Arial"/>
          <w:spacing w:val="0"/>
          <w:sz w:val="24"/>
          <w:szCs w:val="24"/>
        </w:rPr>
        <w:t>: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www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gosuslugi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ru</w:t>
      </w:r>
      <w:r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 (далее 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– </w:t>
      </w:r>
      <w:r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ЕПГУ)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,</w:t>
      </w:r>
      <w:r w:rsidR="00961820" w:rsidRPr="006A0133">
        <w:rPr>
          <w:rFonts w:ascii="Arial" w:hAnsi="Arial" w:cs="Arial"/>
          <w:spacing w:val="0"/>
          <w:sz w:val="24"/>
          <w:szCs w:val="24"/>
        </w:rPr>
        <w:t>на Портале Воронежской области в сети Интернет (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www</w:t>
      </w:r>
      <w:r w:rsidR="00961820" w:rsidRPr="006A0133">
        <w:rPr>
          <w:rFonts w:ascii="Arial" w:hAnsi="Arial" w:cs="Arial"/>
          <w:spacing w:val="0"/>
          <w:sz w:val="24"/>
          <w:szCs w:val="24"/>
        </w:rPr>
        <w:t>.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govvrn</w:t>
      </w:r>
      <w:r w:rsidR="00961820" w:rsidRPr="006A0133">
        <w:rPr>
          <w:rFonts w:ascii="Arial" w:hAnsi="Arial" w:cs="Arial"/>
          <w:spacing w:val="0"/>
          <w:sz w:val="24"/>
          <w:szCs w:val="24"/>
        </w:rPr>
        <w:t>.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ru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) </w:t>
      </w:r>
      <w:r w:rsidRPr="006A0133">
        <w:rPr>
          <w:rFonts w:ascii="Arial" w:hAnsi="Arial" w:cs="Arial"/>
          <w:spacing w:val="0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 нахождения и график работы </w:t>
      </w:r>
      <w:r w:rsidR="006972B1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путем размещения информации на сайте Администрации, ЕПГУ</w:t>
      </w:r>
      <w:r w:rsidR="003901A8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6A0133">
        <w:rPr>
          <w:rFonts w:ascii="Arial" w:hAnsi="Arial" w:cs="Arial"/>
          <w:spacing w:val="0"/>
          <w:sz w:val="24"/>
          <w:szCs w:val="24"/>
        </w:rPr>
        <w:t>*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посредством телефонной и факсимильной связи;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8869A8" w:rsidRPr="006A0133">
        <w:rPr>
          <w:rFonts w:ascii="Arial" w:hAnsi="Arial" w:cs="Arial"/>
          <w:spacing w:val="0"/>
          <w:sz w:val="24"/>
          <w:szCs w:val="24"/>
        </w:rPr>
        <w:t xml:space="preserve">перечень </w:t>
      </w:r>
      <w:r w:rsidRPr="006A0133">
        <w:rPr>
          <w:rFonts w:ascii="Arial" w:hAnsi="Arial" w:cs="Arial"/>
          <w:spacing w:val="0"/>
          <w:sz w:val="24"/>
          <w:szCs w:val="24"/>
        </w:rPr>
        <w:t>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срок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 сай</w:t>
      </w:r>
      <w:r w:rsidR="008869A8" w:rsidRPr="006A0133">
        <w:rPr>
          <w:rFonts w:ascii="Arial" w:hAnsi="Arial" w:cs="Arial"/>
          <w:spacing w:val="0"/>
          <w:sz w:val="24"/>
          <w:szCs w:val="24"/>
        </w:rPr>
        <w:t>т</w:t>
      </w:r>
      <w:r w:rsidRPr="006A0133">
        <w:rPr>
          <w:rFonts w:ascii="Arial" w:hAnsi="Arial" w:cs="Arial"/>
          <w:spacing w:val="0"/>
          <w:sz w:val="24"/>
          <w:szCs w:val="24"/>
        </w:rPr>
        <w:t>е Администрации дополнительно размещаются:</w:t>
      </w:r>
    </w:p>
    <w:p w:rsidR="00F7504A" w:rsidRPr="006A0133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6A0133">
        <w:rPr>
          <w:rStyle w:val="100pt"/>
          <w:rFonts w:ascii="Arial" w:hAnsi="Arial" w:cs="Arial"/>
          <w:color w:val="auto"/>
          <w:spacing w:val="0"/>
          <w:sz w:val="24"/>
          <w:szCs w:val="24"/>
        </w:rPr>
        <w:t>предоставляющей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6A0133">
        <w:rPr>
          <w:rFonts w:ascii="Arial" w:hAnsi="Arial" w:cs="Arial"/>
          <w:spacing w:val="0"/>
          <w:sz w:val="24"/>
          <w:szCs w:val="24"/>
        </w:rPr>
        <w:t>их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режим работы Администрации;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текст Административного регламента с приложениями;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6A0133">
        <w:rPr>
          <w:rFonts w:ascii="Arial" w:hAnsi="Arial" w:cs="Arial"/>
          <w:spacing w:val="0"/>
          <w:sz w:val="24"/>
          <w:szCs w:val="24"/>
        </w:rPr>
        <w:t>ставляющих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причине поступления другого звонка.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порядк</w:t>
      </w:r>
      <w:r w:rsidR="00DB0414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о сроках предоставления Муниципальной услуги;</w:t>
      </w:r>
    </w:p>
    <w:p w:rsidR="00F7504A" w:rsidRPr="006A0133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6A0133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</w:t>
      </w:r>
      <w:r w:rsidR="00F7504A" w:rsidRPr="006A0133">
        <w:rPr>
          <w:rFonts w:ascii="Arial" w:hAnsi="Arial" w:cs="Arial"/>
          <w:spacing w:val="0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Администраци</w:t>
      </w:r>
      <w:r w:rsidR="00DB0414" w:rsidRPr="006A0133">
        <w:rPr>
          <w:rFonts w:ascii="Arial" w:hAnsi="Arial" w:cs="Arial"/>
          <w:spacing w:val="0"/>
          <w:sz w:val="24"/>
          <w:szCs w:val="24"/>
        </w:rPr>
        <w:t>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Администраци</w:t>
      </w:r>
      <w:r w:rsidR="008869A8" w:rsidRPr="006A0133">
        <w:rPr>
          <w:rFonts w:ascii="Arial" w:hAnsi="Arial" w:cs="Arial"/>
          <w:spacing w:val="0"/>
          <w:sz w:val="24"/>
          <w:szCs w:val="24"/>
        </w:rPr>
        <w:t>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6A0133" w:rsidRDefault="00F7504A" w:rsidP="009476CE">
      <w:pPr>
        <w:autoSpaceDE w:val="0"/>
        <w:autoSpaceDN w:val="0"/>
        <w:adjustRightInd w:val="0"/>
        <w:ind w:firstLine="709"/>
        <w:rPr>
          <w:rFonts w:eastAsiaTheme="minorHAnsi" w:cs="Arial"/>
          <w:iCs/>
          <w:lang w:eastAsia="en-US"/>
        </w:rPr>
      </w:pPr>
      <w:r w:rsidRPr="006A0133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6A0133">
        <w:rPr>
          <w:rFonts w:cs="Arial"/>
        </w:rPr>
        <w:t>,</w:t>
      </w:r>
      <w:r w:rsidRPr="006A0133">
        <w:rPr>
          <w:rFonts w:cs="Arial"/>
        </w:rPr>
        <w:t xml:space="preserve"> соответствует </w:t>
      </w:r>
      <w:r w:rsidR="003258EF" w:rsidRPr="006A0133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61820" w:rsidRPr="006A0133" w:rsidRDefault="00F7504A" w:rsidP="00573E4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6A0133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0" w:name="bookmark0"/>
      <w:r w:rsidRPr="006A0133">
        <w:rPr>
          <w:rFonts w:ascii="Arial" w:hAnsi="Arial" w:cs="Arial"/>
          <w:b w:val="0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Муниципальной услуги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F5C8A" w:rsidRPr="006A0133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</w:t>
      </w:r>
      <w:r w:rsidR="004339D3" w:rsidRPr="006A0133">
        <w:rPr>
          <w:rFonts w:ascii="Arial" w:hAnsi="Arial" w:cs="Arial"/>
          <w:spacing w:val="0"/>
          <w:sz w:val="24"/>
          <w:szCs w:val="24"/>
        </w:rPr>
        <w:t>«</w:t>
      </w:r>
      <w:r w:rsidR="000F339C" w:rsidRPr="006A0133">
        <w:rPr>
          <w:rFonts w:ascii="Arial" w:hAnsi="Arial" w:cs="Arial"/>
          <w:spacing w:val="0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ascii="Arial" w:hAnsi="Arial" w:cs="Arial"/>
          <w:spacing w:val="0"/>
          <w:sz w:val="24"/>
          <w:szCs w:val="24"/>
        </w:rPr>
        <w:t>».</w:t>
      </w:r>
    </w:p>
    <w:p w:rsidR="004339D3" w:rsidRPr="006A0133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органа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предоставляющего </w:t>
      </w:r>
      <w:r w:rsidR="002F5C8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Муниципальную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услугу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107460">
        <w:rPr>
          <w:rFonts w:ascii="Arial" w:hAnsi="Arial" w:cs="Arial"/>
          <w:spacing w:val="0"/>
          <w:sz w:val="24"/>
          <w:szCs w:val="24"/>
        </w:rPr>
        <w:t>Мамоновского</w:t>
      </w:r>
      <w:r w:rsidR="000B74BF" w:rsidRPr="006A0133">
        <w:rPr>
          <w:rFonts w:ascii="Arial" w:hAnsi="Arial" w:cs="Arial"/>
          <w:spacing w:val="0"/>
          <w:sz w:val="24"/>
          <w:szCs w:val="24"/>
        </w:rPr>
        <w:t xml:space="preserve"> сельского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поселения</w:t>
      </w:r>
      <w:r w:rsidR="00107460">
        <w:rPr>
          <w:rFonts w:ascii="Arial" w:hAnsi="Arial" w:cs="Arial"/>
          <w:spacing w:val="0"/>
          <w:sz w:val="24"/>
          <w:szCs w:val="24"/>
        </w:rPr>
        <w:t xml:space="preserve"> </w:t>
      </w:r>
      <w:r w:rsidR="000B74BF" w:rsidRPr="006A0133">
        <w:rPr>
          <w:rFonts w:ascii="Arial" w:hAnsi="Arial" w:cs="Arial"/>
          <w:spacing w:val="0"/>
          <w:sz w:val="24"/>
          <w:szCs w:val="24"/>
        </w:rPr>
        <w:t>Верхнемамонского</w:t>
      </w:r>
      <w:r w:rsidR="00DB0414" w:rsidRPr="006A0133">
        <w:rPr>
          <w:rFonts w:ascii="Arial" w:hAnsi="Arial" w:cs="Arial"/>
          <w:spacing w:val="0"/>
          <w:sz w:val="24"/>
          <w:szCs w:val="24"/>
        </w:rPr>
        <w:t xml:space="preserve"> муниципального района</w:t>
      </w:r>
      <w:r w:rsidR="00107460">
        <w:rPr>
          <w:rFonts w:ascii="Arial" w:hAnsi="Arial" w:cs="Arial"/>
          <w:spacing w:val="0"/>
          <w:sz w:val="24"/>
          <w:szCs w:val="24"/>
        </w:rPr>
        <w:t xml:space="preserve">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Style w:val="0pt"/>
          <w:rFonts w:ascii="Arial" w:hAnsi="Arial" w:cs="Arial"/>
          <w:i w:val="0"/>
          <w:color w:val="auto"/>
          <w:spacing w:val="0"/>
          <w:sz w:val="24"/>
          <w:szCs w:val="24"/>
        </w:rPr>
        <w:t>.</w:t>
      </w:r>
    </w:p>
    <w:p w:rsidR="00F7504A" w:rsidRPr="006A0133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Администрация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 (далее – Федеральный закон № 210-ФЗ)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230E69" w:rsidRPr="006A0133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Cs/>
          <w:iCs/>
          <w:sz w:val="24"/>
          <w:szCs w:val="24"/>
        </w:rPr>
      </w:pPr>
      <w:r w:rsidRPr="006A0133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обеспечения личного приема Заявителей </w:t>
      </w:r>
      <w:r w:rsidR="003901A8" w:rsidRPr="006A0133">
        <w:rPr>
          <w:rFonts w:ascii="Arial" w:hAnsi="Arial" w:cs="Arial"/>
          <w:spacing w:val="0"/>
          <w:sz w:val="24"/>
          <w:szCs w:val="24"/>
        </w:rPr>
        <w:t>Администрацией</w:t>
      </w:r>
      <w:r w:rsidRPr="006A0133">
        <w:rPr>
          <w:rFonts w:ascii="Arial" w:hAnsi="Arial" w:cs="Arial"/>
          <w:spacing w:val="0"/>
          <w:sz w:val="24"/>
          <w:szCs w:val="24"/>
        </w:rPr>
        <w:t>устанавливается организационно-распорядительным документом Администрации.</w:t>
      </w:r>
    </w:p>
    <w:p w:rsidR="00DB0414" w:rsidRPr="006A0133" w:rsidRDefault="005C5911" w:rsidP="009476CE">
      <w:pPr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5</w:t>
      </w:r>
      <w:r w:rsidRPr="006A0133">
        <w:rPr>
          <w:rFonts w:cs="Arial"/>
        </w:rPr>
        <w:t>. Адм</w:t>
      </w:r>
      <w:r w:rsidR="00CE7E49" w:rsidRPr="006A0133">
        <w:rPr>
          <w:rFonts w:cs="Arial"/>
        </w:rPr>
        <w:t>инистрация не вправе</w:t>
      </w:r>
      <w:r w:rsidR="00F7504A" w:rsidRPr="006A0133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6A0133">
        <w:rPr>
          <w:rFonts w:cs="Arial"/>
        </w:rPr>
        <w:t>,</w:t>
      </w:r>
      <w:r w:rsidR="00F7504A" w:rsidRPr="006A0133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впредоставлении </w:t>
      </w:r>
      <w:r w:rsidR="005F036F" w:rsidRPr="006A0133">
        <w:rPr>
          <w:rFonts w:cs="Arial"/>
        </w:rPr>
        <w:t>муниципальных</w:t>
      </w:r>
      <w:r w:rsidR="00F7504A" w:rsidRPr="006A0133">
        <w:rPr>
          <w:rFonts w:cs="Arial"/>
        </w:rPr>
        <w:t xml:space="preserve"> услуг, утвержденным </w:t>
      </w:r>
      <w:r w:rsidR="000B74BF" w:rsidRPr="006A0133">
        <w:rPr>
          <w:rFonts w:cs="Arial"/>
        </w:rPr>
        <w:t>решением Совета народных депутатов</w:t>
      </w:r>
      <w:r w:rsidR="00107460" w:rsidRPr="00107460">
        <w:rPr>
          <w:rFonts w:cs="Arial"/>
        </w:rPr>
        <w:t xml:space="preserve"> </w:t>
      </w:r>
      <w:r w:rsidR="00107460">
        <w:rPr>
          <w:rFonts w:cs="Arial"/>
        </w:rPr>
        <w:t>Мамоновского</w:t>
      </w:r>
      <w:r w:rsidR="000B74BF" w:rsidRPr="006A0133">
        <w:rPr>
          <w:rFonts w:cs="Arial"/>
        </w:rPr>
        <w:t xml:space="preserve"> сельского </w:t>
      </w:r>
      <w:r w:rsidR="000B74BF" w:rsidRPr="006A0133">
        <w:rPr>
          <w:rFonts w:cs="Arial"/>
        </w:rPr>
        <w:lastRenderedPageBreak/>
        <w:t>поселения Верхнемамонского</w:t>
      </w:r>
      <w:r w:rsidR="00107460">
        <w:rPr>
          <w:rFonts w:cs="Arial"/>
        </w:rPr>
        <w:t xml:space="preserve"> </w:t>
      </w:r>
      <w:r w:rsidR="000B74BF" w:rsidRPr="006A0133">
        <w:rPr>
          <w:rFonts w:cs="Arial"/>
        </w:rPr>
        <w:t>муниципального района Воронежской области от</w:t>
      </w:r>
      <w:r w:rsidR="00B060C2">
        <w:rPr>
          <w:rFonts w:cs="Arial"/>
        </w:rPr>
        <w:t xml:space="preserve">               г. №    </w:t>
      </w:r>
      <w:r w:rsidR="000B74BF" w:rsidRPr="006A0133">
        <w:rPr>
          <w:rFonts w:cs="Arial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107460">
        <w:rPr>
          <w:rFonts w:cs="Arial"/>
        </w:rPr>
        <w:t>Мамоновского</w:t>
      </w:r>
      <w:r w:rsidR="00107460" w:rsidRPr="006A0133">
        <w:rPr>
          <w:rFonts w:cs="Arial"/>
        </w:rPr>
        <w:t xml:space="preserve"> </w:t>
      </w:r>
      <w:r w:rsidR="000B74BF" w:rsidRPr="006A0133">
        <w:rPr>
          <w:rFonts w:cs="Arial"/>
        </w:rPr>
        <w:t>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услуг.</w:t>
      </w:r>
    </w:p>
    <w:p w:rsidR="00F7504A" w:rsidRPr="006A0133" w:rsidRDefault="005C5911" w:rsidP="00E37C9F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6</w:t>
      </w:r>
      <w:r w:rsidRPr="006A0133">
        <w:rPr>
          <w:rFonts w:cs="Arial"/>
        </w:rPr>
        <w:t xml:space="preserve">. </w:t>
      </w:r>
      <w:r w:rsidR="00F7504A" w:rsidRPr="006A0133">
        <w:rPr>
          <w:rFonts w:cs="Arial"/>
        </w:rPr>
        <w:t xml:space="preserve">В целях предоставления Муниципальной услуги </w:t>
      </w:r>
      <w:r w:rsidRPr="006A0133">
        <w:rPr>
          <w:rFonts w:cs="Arial"/>
        </w:rPr>
        <w:t>Администрация</w:t>
      </w:r>
      <w:r w:rsidR="00F7504A" w:rsidRPr="006A0133">
        <w:rPr>
          <w:rFonts w:cs="Arial"/>
        </w:rPr>
        <w:t>взаимодействует с:</w:t>
      </w:r>
    </w:p>
    <w:p w:rsidR="00F7504A" w:rsidRPr="006A0133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</w:t>
      </w:r>
      <w:r w:rsidR="005C5911"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Управлением </w:t>
      </w:r>
      <w:r w:rsidR="00C10E82" w:rsidRPr="006A0133">
        <w:rPr>
          <w:rFonts w:ascii="Arial" w:hAnsi="Arial" w:cs="Arial"/>
          <w:spacing w:val="0"/>
          <w:sz w:val="24"/>
          <w:szCs w:val="24"/>
        </w:rPr>
        <w:t>Федеральной служб</w:t>
      </w:r>
      <w:r w:rsidR="00FB62B1" w:rsidRPr="006A0133">
        <w:rPr>
          <w:rFonts w:ascii="Arial" w:hAnsi="Arial" w:cs="Arial"/>
          <w:spacing w:val="0"/>
          <w:sz w:val="24"/>
          <w:szCs w:val="24"/>
        </w:rPr>
        <w:t>ы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государственной регистрации, кадастра и картографии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 по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B62B1" w:rsidRPr="006A0133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Результат предоставления Муниципальной услуги</w:t>
      </w:r>
    </w:p>
    <w:p w:rsidR="00C10E82" w:rsidRPr="006A0133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22A86" w:rsidRPr="006A0133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Результатом предоставления Муниципальной услуги является</w:t>
      </w:r>
      <w:r w:rsidR="00222A86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D52E85" w:rsidRPr="006A0133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6.1.1.</w:t>
      </w:r>
      <w:r w:rsidR="00FB62B1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</w:t>
      </w:r>
      <w:r w:rsidR="00D52E8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9A3303" w:rsidRPr="006A0133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6.1.2.м</w:t>
      </w:r>
      <w:r w:rsidR="009A3303" w:rsidRPr="006A0133">
        <w:rPr>
          <w:rFonts w:ascii="Arial" w:hAnsi="Arial" w:cs="Arial"/>
          <w:spacing w:val="0"/>
          <w:sz w:val="24"/>
          <w:szCs w:val="24"/>
        </w:rPr>
        <w:t xml:space="preserve">отивированный отказ в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9A3303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5C5911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услуги, указанный в пункт</w:t>
      </w:r>
      <w:r w:rsidR="004A559E" w:rsidRPr="006A0133">
        <w:rPr>
          <w:rFonts w:ascii="Arial" w:hAnsi="Arial" w:cs="Arial"/>
          <w:spacing w:val="0"/>
          <w:sz w:val="24"/>
          <w:szCs w:val="24"/>
        </w:rPr>
        <w:t>е</w:t>
      </w:r>
      <w:r w:rsidR="00C10E82" w:rsidRPr="006A0133">
        <w:rPr>
          <w:rFonts w:ascii="Arial" w:hAnsi="Arial" w:cs="Arial"/>
          <w:spacing w:val="0"/>
          <w:sz w:val="24"/>
          <w:szCs w:val="24"/>
        </w:rPr>
        <w:t xml:space="preserve"> 6.</w:t>
      </w:r>
      <w:r w:rsidR="004A559E" w:rsidRPr="006A0133">
        <w:rPr>
          <w:rFonts w:ascii="Arial" w:hAnsi="Arial" w:cs="Arial"/>
          <w:spacing w:val="0"/>
          <w:sz w:val="24"/>
          <w:szCs w:val="24"/>
        </w:rPr>
        <w:t>1</w:t>
      </w:r>
      <w:r w:rsidR="00C10E82" w:rsidRPr="006A0133">
        <w:rPr>
          <w:rFonts w:ascii="Arial" w:hAnsi="Arial" w:cs="Arial"/>
          <w:spacing w:val="0"/>
          <w:sz w:val="24"/>
          <w:szCs w:val="24"/>
        </w:rPr>
        <w:t>.</w:t>
      </w:r>
      <w:r w:rsidR="00A97E56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направля</w:t>
      </w:r>
      <w:r w:rsidR="00C10E82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Личный кабинет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посредством </w:t>
      </w:r>
      <w:r w:rsidRPr="006A0133">
        <w:rPr>
          <w:rFonts w:ascii="Arial" w:hAnsi="Arial" w:cs="Arial"/>
          <w:spacing w:val="0"/>
          <w:sz w:val="24"/>
          <w:szCs w:val="24"/>
        </w:rPr>
        <w:t>сервис</w:t>
      </w:r>
      <w:r w:rsidR="00E712A7" w:rsidRPr="006A0133">
        <w:rPr>
          <w:rFonts w:ascii="Arial" w:hAnsi="Arial" w:cs="Arial"/>
          <w:spacing w:val="0"/>
          <w:sz w:val="24"/>
          <w:szCs w:val="24"/>
        </w:rPr>
        <w:t>а ЕПГУ, позволяющего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A0133">
        <w:rPr>
          <w:rFonts w:ascii="Arial" w:hAnsi="Arial" w:cs="Arial"/>
          <w:spacing w:val="0"/>
          <w:sz w:val="24"/>
          <w:szCs w:val="24"/>
        </w:rPr>
        <w:t>. Результат предоставления 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ЕПГУ направляется в день 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подписания. </w:t>
      </w:r>
    </w:p>
    <w:p w:rsidR="00F7504A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6A0133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1. Посредством почтового отправления;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2. В личный кабинет Заявителя на ЕПГУ;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3. В МФЦ;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4. Лично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либо его уполномоченному представителю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8B17A1" w:rsidRPr="006A0133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eastAsiaTheme="minorHAnsi" w:hAnsi="Arial" w:cs="Arial"/>
          <w:spacing w:val="0"/>
          <w:sz w:val="24"/>
          <w:szCs w:val="24"/>
        </w:rPr>
      </w:pPr>
    </w:p>
    <w:p w:rsidR="00F7504A" w:rsidRPr="006A0133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Срок предоставления Муниципальной услуги</w:t>
      </w:r>
    </w:p>
    <w:p w:rsidR="00E712A7" w:rsidRPr="006A0133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160FD6" w:rsidRPr="006A0133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Срок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не должен превышать </w:t>
      </w:r>
      <w:r w:rsidR="00FB62B1" w:rsidRPr="006A0133">
        <w:rPr>
          <w:rFonts w:ascii="Arial" w:hAnsi="Arial" w:cs="Arial"/>
          <w:spacing w:val="0"/>
          <w:sz w:val="24"/>
          <w:szCs w:val="24"/>
        </w:rPr>
        <w:t>10</w:t>
      </w:r>
      <w:r w:rsidR="006A55F8" w:rsidRPr="006A0133">
        <w:rPr>
          <w:rFonts w:ascii="Arial" w:hAnsi="Arial" w:cs="Arial"/>
          <w:spacing w:val="0"/>
          <w:sz w:val="24"/>
          <w:szCs w:val="24"/>
        </w:rPr>
        <w:t>рабочих дней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со дня подачи заявления с приложением документов, необходимых для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222A86" w:rsidRPr="006A0133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A0133">
        <w:rPr>
          <w:rFonts w:cs="Arial"/>
        </w:rPr>
        <w:t xml:space="preserve">7.2. </w:t>
      </w:r>
      <w:r w:rsidRPr="006A0133">
        <w:rPr>
          <w:rFonts w:eastAsia="Calibri" w:cs="Arial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6A0133" w:rsidRDefault="00222A86" w:rsidP="00222A86">
      <w:pPr>
        <w:autoSpaceDE w:val="0"/>
        <w:autoSpaceDN w:val="0"/>
        <w:adjustRightInd w:val="0"/>
        <w:ind w:firstLine="539"/>
        <w:rPr>
          <w:rFonts w:eastAsia="Calibri" w:cs="Arial"/>
          <w:lang w:eastAsia="en-US"/>
        </w:rPr>
      </w:pPr>
      <w:r w:rsidRPr="006A0133">
        <w:rPr>
          <w:rFonts w:eastAsia="Calibri" w:cs="Arial"/>
          <w:lang w:eastAsia="en-US"/>
        </w:rPr>
        <w:t xml:space="preserve">7.3.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6A0133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6A0133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56378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Гражданский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Жилищный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Закон Российской Федерации от 7 февраля 1992 г. N 2300-1 "О защите прав потребителей";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 июня 2005 г. N 53-ФЗ "О государственном языке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2006 г. N 152-ФЗ "О персональных данных";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6A0133">
        <w:rPr>
          <w:rFonts w:eastAsia="SimSun" w:cs="Arial"/>
        </w:rPr>
        <w:t>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апреля 2011 г. N 63-ФЗ "Об электронной подписи";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13 июля 2015 г. N 218-ФЗ "О государственной регистрации недвижимости";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6A0133">
        <w:rPr>
          <w:rFonts w:eastAsia="SimSun" w:cs="Arial"/>
        </w:rPr>
        <w:t>;</w:t>
      </w:r>
    </w:p>
    <w:p w:rsidR="003C6A21" w:rsidRPr="006A0133" w:rsidRDefault="003C6A21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ПриказомМинстроя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 xml:space="preserve">- </w:t>
      </w:r>
      <w:r w:rsidR="00627110" w:rsidRPr="006A0133">
        <w:rPr>
          <w:rFonts w:eastAsia="SimSun" w:cs="Arial"/>
        </w:rPr>
        <w:t>иными действующими в данной сфере нормативными правовыми актами.</w:t>
      </w:r>
    </w:p>
    <w:p w:rsidR="000B74BF" w:rsidRPr="006A0133" w:rsidRDefault="00636DD5" w:rsidP="00B84077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нормативных </w:t>
      </w:r>
      <w:r w:rsidR="00770C3F" w:rsidRPr="006A0133">
        <w:rPr>
          <w:rFonts w:ascii="Arial" w:hAnsi="Arial" w:cs="Arial"/>
          <w:spacing w:val="0"/>
          <w:sz w:val="24"/>
          <w:szCs w:val="24"/>
        </w:rPr>
        <w:t xml:space="preserve">правовых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B84077" w:rsidRPr="006A0133">
        <w:rPr>
          <w:rFonts w:ascii="Arial" w:hAnsi="Arial" w:cs="Arial"/>
          <w:spacing w:val="0"/>
          <w:sz w:val="24"/>
          <w:szCs w:val="24"/>
        </w:rPr>
        <w:t xml:space="preserve">размещен на сайте Администрации в разделе «Официально» в подразделе «Муниципальные услуги» - «Регламенты» по предоставлению муниципальных услуг» </w:t>
      </w:r>
      <w:r w:rsidR="00B060C2">
        <w:rPr>
          <w:rFonts w:ascii="Arial" w:hAnsi="Arial" w:cs="Arial"/>
          <w:spacing w:val="0"/>
          <w:sz w:val="24"/>
          <w:szCs w:val="24"/>
        </w:rPr>
        <w:t>(адрес сайта)</w:t>
      </w:r>
      <w:r w:rsidR="00B84077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подлежащих представлению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>Заявителем</w:t>
      </w:r>
    </w:p>
    <w:p w:rsidR="00CB7848" w:rsidRPr="006A0133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9.1. </w:t>
      </w:r>
      <w:r w:rsidR="00DA10A3" w:rsidRPr="006A0133">
        <w:rPr>
          <w:rFonts w:ascii="Arial" w:hAnsi="Arial" w:cs="Arial"/>
          <w:i w:val="0"/>
          <w:spacing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6A0133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Основной документ, удостоверяющий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предоставляется в случаях обращения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="007B2720" w:rsidRPr="006A0133">
        <w:rPr>
          <w:rFonts w:ascii="Arial" w:hAnsi="Arial" w:cs="Arial"/>
          <w:spacing w:val="0"/>
          <w:sz w:val="24"/>
          <w:szCs w:val="24"/>
        </w:rPr>
        <w:t>без использования ЕПГУ.</w:t>
      </w:r>
    </w:p>
    <w:p w:rsidR="007B2720" w:rsidRPr="006A0133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="00710D5F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36B7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</w:t>
      </w:r>
      <w:r w:rsidR="00C36B74" w:rsidRPr="006A0133">
        <w:rPr>
          <w:rFonts w:ascii="Arial" w:hAnsi="Arial" w:cs="Arial"/>
          <w:spacing w:val="0"/>
          <w:sz w:val="24"/>
          <w:szCs w:val="24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- в форме электронного документа в личном кабинете на ЕПГУ;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 носителе в виде распечатанного экземпляра электро</w:t>
      </w:r>
      <w:r w:rsidR="00B84077" w:rsidRPr="006A0133">
        <w:rPr>
          <w:rFonts w:ascii="Arial" w:hAnsi="Arial" w:cs="Arial"/>
          <w:spacing w:val="0"/>
          <w:sz w:val="24"/>
          <w:szCs w:val="24"/>
        </w:rPr>
        <w:t>нного документа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МФЦ;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</w:t>
      </w:r>
      <w:r w:rsidR="000B74BF" w:rsidRPr="006A0133">
        <w:rPr>
          <w:rFonts w:ascii="Arial" w:hAnsi="Arial" w:cs="Arial"/>
          <w:spacing w:val="0"/>
          <w:sz w:val="24"/>
          <w:szCs w:val="24"/>
        </w:rPr>
        <w:t xml:space="preserve"> носителе в Администрации</w:t>
      </w:r>
      <w:r w:rsidR="00A9581D" w:rsidRPr="006A0133">
        <w:rPr>
          <w:rFonts w:ascii="Arial" w:hAnsi="Arial" w:cs="Arial"/>
          <w:spacing w:val="0"/>
          <w:sz w:val="24"/>
          <w:szCs w:val="24"/>
        </w:rPr>
        <w:t>, МФЦ;</w:t>
      </w:r>
    </w:p>
    <w:p w:rsidR="00712E06" w:rsidRPr="006A0133" w:rsidRDefault="00E746E6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="00232AE0" w:rsidRPr="006A0133">
        <w:rPr>
          <w:rFonts w:ascii="Arial" w:hAnsi="Arial" w:cs="Arial"/>
          <w:spacing w:val="0"/>
          <w:sz w:val="24"/>
          <w:szCs w:val="24"/>
        </w:rPr>
        <w:t>правоустанавливающий документ на объект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недвижимого имущества</w:t>
      </w:r>
      <w:r w:rsidR="00232AE0" w:rsidRPr="006A0133">
        <w:rPr>
          <w:rFonts w:ascii="Arial" w:hAnsi="Arial" w:cs="Arial"/>
          <w:spacing w:val="0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6A0133" w:rsidRDefault="00232AE0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согласие собственника (законного владельца) 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объекта недвижимого имущества </w:t>
      </w:r>
      <w:r w:rsidRPr="006A0133">
        <w:rPr>
          <w:rFonts w:ascii="Arial" w:hAnsi="Arial" w:cs="Arial"/>
          <w:spacing w:val="0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6A0133" w:rsidRDefault="00232AE0" w:rsidP="00E746E6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дизайн-проект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A2F52" w:rsidRPr="006A0133">
        <w:rPr>
          <w:rFonts w:ascii="Arial" w:hAnsi="Arial" w:cs="Arial"/>
          <w:spacing w:val="0"/>
          <w:sz w:val="24"/>
          <w:szCs w:val="24"/>
        </w:rPr>
        <w:t>включающий в себя текстовые и графические материалы</w:t>
      </w:r>
      <w:r w:rsidR="00E746E6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5D5168" w:rsidRPr="006A0133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9.2. 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Заявления и прилагаемые документы, указанные в пункте </w:t>
      </w:r>
      <w:r w:rsidRPr="006A0133">
        <w:rPr>
          <w:rFonts w:ascii="Arial" w:hAnsi="Arial" w:cs="Arial"/>
          <w:spacing w:val="0"/>
          <w:sz w:val="24"/>
          <w:szCs w:val="24"/>
        </w:rPr>
        <w:t>9.1.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5D5168" w:rsidRPr="006A0133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A64620" w:rsidRPr="006A0133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необходимых для предоставления Муниципальной услуги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6A0133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01489" w:rsidRPr="006A0133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6A0133" w:rsidRDefault="0098363C" w:rsidP="00F93762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недвижимости.</w:t>
      </w:r>
    </w:p>
    <w:p w:rsidR="00BF6598" w:rsidRPr="006A0133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1</w:t>
      </w:r>
      <w:r w:rsidR="000173E5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A0133">
        <w:rPr>
          <w:rFonts w:eastAsiaTheme="minorHAnsi" w:cs="Arial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6A0133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.3.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Документы, указанные в пункте в </w:t>
      </w:r>
      <w:r w:rsidRPr="006A0133">
        <w:rPr>
          <w:rFonts w:ascii="Arial" w:hAnsi="Arial" w:cs="Arial"/>
          <w:spacing w:val="0"/>
          <w:sz w:val="24"/>
          <w:szCs w:val="24"/>
        </w:rPr>
        <w:t>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п.1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Pr="006A0133">
        <w:rPr>
          <w:rFonts w:ascii="Arial" w:hAnsi="Arial" w:cs="Arial"/>
          <w:spacing w:val="0"/>
          <w:sz w:val="24"/>
          <w:szCs w:val="24"/>
        </w:rPr>
        <w:t>пункта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6A0133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6A0133" w:rsidRDefault="006E246D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6A0133">
        <w:rPr>
          <w:rFonts w:ascii="Arial" w:hAnsi="Arial" w:cs="Arial"/>
          <w:spacing w:val="0"/>
          <w:sz w:val="24"/>
          <w:szCs w:val="24"/>
        </w:rPr>
        <w:t>9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Заявителем</w:t>
      </w:r>
      <w:r w:rsidR="00AD1503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подача запроса от имени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неуполномоченным на то лицом;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предоставлением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лица, не являющегося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на предоставление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в соответствии с настоящим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Административным р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услуги);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услугой в Администрацию или МФЦ, не</w:t>
      </w:r>
      <w:r w:rsidR="002638E9" w:rsidRPr="006A0133">
        <w:rPr>
          <w:rFonts w:ascii="Arial" w:hAnsi="Arial" w:cs="Arial"/>
          <w:spacing w:val="0"/>
          <w:sz w:val="24"/>
          <w:szCs w:val="24"/>
        </w:rPr>
        <w:t xml:space="preserve">уполномоченные на предоставление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2638E9"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ЕПГУ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98040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регламенту.</w:t>
      </w:r>
    </w:p>
    <w:p w:rsidR="00F7504A" w:rsidRPr="006A0133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</w:t>
      </w:r>
      <w:r w:rsidR="00F7504A" w:rsidRPr="006A0133">
        <w:rPr>
          <w:rFonts w:ascii="Arial" w:hAnsi="Arial" w:cs="Arial"/>
          <w:spacing w:val="0"/>
          <w:sz w:val="24"/>
          <w:szCs w:val="24"/>
        </w:rPr>
        <w:t>ешени</w:t>
      </w:r>
      <w:r w:rsidR="00CE77C6" w:rsidRPr="006A0133">
        <w:rPr>
          <w:rFonts w:ascii="Arial" w:hAnsi="Arial" w:cs="Arial"/>
          <w:spacing w:val="0"/>
          <w:sz w:val="24"/>
          <w:szCs w:val="24"/>
        </w:rPr>
        <w:t>е об отказе в приеме документовп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Административного регламента, направляется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аявителю способом, определенным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заявлении о предоставлении </w:t>
      </w:r>
      <w:r w:rsidR="00F93762"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Муниципальной </w:t>
      </w:r>
      <w:r w:rsidR="006541DF" w:rsidRPr="006A0133">
        <w:rPr>
          <w:rFonts w:ascii="Arial" w:hAnsi="Arial" w:cs="Arial"/>
          <w:spacing w:val="0"/>
          <w:sz w:val="24"/>
          <w:szCs w:val="24"/>
        </w:rPr>
        <w:t xml:space="preserve">услуги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выбранный при подаче заявления, или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CE77C6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Отказ в приеме документов, по основаниям, указанным в пункте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spacing w:val="0"/>
          <w:sz w:val="24"/>
          <w:szCs w:val="24"/>
        </w:rPr>
        <w:t>в Администрацию за получением услуги.</w:t>
      </w:r>
    </w:p>
    <w:p w:rsidR="00F744DD" w:rsidRPr="006A0133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не предусмотрено.</w:t>
      </w:r>
    </w:p>
    <w:p w:rsidR="00751082" w:rsidRPr="006A0133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Основания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>ми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для отказа в предоставлении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являются</w:t>
      </w:r>
      <w:r w:rsidR="000A42EB" w:rsidRPr="006A0133">
        <w:rPr>
          <w:rFonts w:ascii="Arial" w:hAnsi="Arial" w:cs="Arial"/>
          <w:i w:val="0"/>
          <w:spacing w:val="0"/>
          <w:sz w:val="24"/>
          <w:szCs w:val="24"/>
        </w:rPr>
        <w:t>: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аявителем документам или сведениям.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Обращение за предоставлением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лица, не являющегося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аявителем на предоставление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услуги).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объекта недвижимости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на размещение информационной вывески;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у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прав на товарный знак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и знак обслуживания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, указанный в дизайн – проекте размещения вывески;</w:t>
      </w:r>
    </w:p>
    <w:p w:rsidR="00F2141A" w:rsidRPr="006A0133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eastAsiaTheme="minorHAnsi" w:hAnsi="Arial" w:cs="Arial"/>
          <w:i w:val="0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Несоответствие представленного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Заявителем 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дизайн-проекта размещения вывески требованиям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пункта </w:t>
      </w:r>
      <w:r w:rsidR="005A4C1A" w:rsidRPr="006A0133">
        <w:rPr>
          <w:rFonts w:ascii="Arial" w:hAnsi="Arial" w:cs="Arial"/>
          <w:i w:val="0"/>
          <w:sz w:val="24"/>
          <w:szCs w:val="24"/>
          <w:lang w:eastAsia="ru-RU" w:bidi="ru-RU"/>
        </w:rPr>
        <w:t>7.2.13.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правил размещения и со</w:t>
      </w:r>
      <w:r w:rsidR="00F214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территории </w:t>
      </w:r>
      <w:r w:rsidR="00107460" w:rsidRPr="00107460">
        <w:rPr>
          <w:rFonts w:ascii="Arial" w:eastAsiaTheme="minorHAnsi" w:hAnsi="Arial" w:cs="Arial"/>
          <w:i w:val="0"/>
          <w:spacing w:val="0"/>
          <w:sz w:val="24"/>
          <w:szCs w:val="24"/>
        </w:rPr>
        <w:t>Мамоновского</w:t>
      </w:r>
      <w:r w:rsidR="005A4C1A" w:rsidRPr="00107460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сельского</w:t>
      </w:r>
      <w:r w:rsidR="005A4C1A" w:rsidRPr="006A0133">
        <w:rPr>
          <w:rFonts w:ascii="Arial" w:hAnsi="Arial" w:cs="Arial"/>
          <w:i w:val="0"/>
          <w:sz w:val="24"/>
          <w:szCs w:val="24"/>
        </w:rPr>
        <w:t xml:space="preserve"> поселения Верхнемамонского муниципального района Воронежской области</w:t>
      </w:r>
      <w:r w:rsidR="0067603D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, утвержденными решением Совета народных депутатов </w:t>
      </w:r>
      <w:r w:rsidR="00107460" w:rsidRPr="00107460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Мамоновского </w:t>
      </w:r>
      <w:r w:rsidR="005A4C1A" w:rsidRPr="00107460">
        <w:rPr>
          <w:rFonts w:ascii="Arial" w:eastAsiaTheme="minorHAnsi" w:hAnsi="Arial" w:cs="Arial"/>
          <w:i w:val="0"/>
          <w:spacing w:val="0"/>
          <w:sz w:val="24"/>
          <w:szCs w:val="24"/>
        </w:rPr>
        <w:t>сельского</w:t>
      </w:r>
      <w:r w:rsidR="005A4C1A" w:rsidRPr="006A0133">
        <w:rPr>
          <w:rFonts w:ascii="Arial" w:hAnsi="Arial" w:cs="Arial"/>
          <w:i w:val="0"/>
          <w:sz w:val="24"/>
          <w:szCs w:val="24"/>
        </w:rPr>
        <w:t xml:space="preserve"> поселения Верхнемамонского муниципального района Воронежской области</w:t>
      </w:r>
      <w:r w:rsidR="000C4706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№   </w:t>
      </w:r>
      <w:r w:rsidR="005A4C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от г.</w:t>
      </w:r>
      <w:r w:rsidR="0067603D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.</w:t>
      </w:r>
    </w:p>
    <w:p w:rsidR="00472F26" w:rsidRPr="006A0133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Отказ 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в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предоставлени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6A0133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Основанием для отказа в предоставлении </w:t>
      </w:r>
      <w:r w:rsidR="00F744DD" w:rsidRPr="006A0133">
        <w:rPr>
          <w:rFonts w:ascii="Arial" w:hAnsi="Arial" w:cs="Arial"/>
          <w:spacing w:val="0"/>
          <w:sz w:val="24"/>
          <w:szCs w:val="24"/>
        </w:rPr>
        <w:t xml:space="preserve">варианта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6A0133">
        <w:rPr>
          <w:rFonts w:ascii="Arial" w:hAnsi="Arial" w:cs="Arial"/>
          <w:spacing w:val="0"/>
          <w:sz w:val="24"/>
          <w:szCs w:val="24"/>
        </w:rPr>
        <w:t xml:space="preserve">по результатам предоставления </w:t>
      </w:r>
      <w:r w:rsidR="00B745D4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7377B5" w:rsidRPr="006A0133">
        <w:rPr>
          <w:rFonts w:ascii="Arial" w:hAnsi="Arial" w:cs="Arial"/>
          <w:spacing w:val="0"/>
          <w:sz w:val="24"/>
          <w:szCs w:val="24"/>
        </w:rPr>
        <w:t>услуги документах опечаток и (или) ошибок.</w:t>
      </w:r>
    </w:p>
    <w:p w:rsidR="00AD1503" w:rsidRPr="006A0133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pacing w:val="0"/>
          <w:sz w:val="24"/>
          <w:szCs w:val="24"/>
        </w:rPr>
      </w:pPr>
    </w:p>
    <w:p w:rsidR="00B745D4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6A0133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Муниципальная услуга предоставляется бесплатно.</w:t>
      </w:r>
    </w:p>
    <w:p w:rsidR="001A71CE" w:rsidRPr="006A0133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Максимальный срок ожидания в очереди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6A0133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течение одного рабочего дня с даты егопоступления.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F7504A" w:rsidRPr="006A0133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выдача результатов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II групп, а также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III</w:t>
      </w:r>
      <w:r w:rsidR="009559CB" w:rsidRPr="006A0133">
        <w:rPr>
          <w:rFonts w:ascii="Arial" w:hAnsi="Arial" w:cs="Arial"/>
          <w:spacing w:val="0"/>
          <w:sz w:val="24"/>
          <w:szCs w:val="24"/>
        </w:rPr>
        <w:t>г</w:t>
      </w:r>
      <w:r w:rsidRPr="006A0133">
        <w:rPr>
          <w:rFonts w:ascii="Arial" w:hAnsi="Arial" w:cs="Arial"/>
          <w:spacing w:val="0"/>
          <w:sz w:val="24"/>
          <w:szCs w:val="24"/>
        </w:rPr>
        <w:t>руп</w:t>
      </w:r>
      <w:r w:rsidR="009559CB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целях обеспечения беспрепятственного доступа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Центральный вход в здание </w:t>
      </w:r>
      <w:r w:rsidR="009559CB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наименование;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местонахождение и юридический адрес;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режим работы;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график приема;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телефонов для справок.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оснащаются: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противопожарной системой и средствами пожаротушения;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средствами оказания первой медицинской помощи;</w:t>
      </w:r>
    </w:p>
    <w:p w:rsidR="00187CF0" w:rsidRPr="006A0133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туалетными комнатами для посетителей.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кабинета и наименования отдела;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-графика приема Заявителей.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предоставлении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инвалидам обеспечиваются: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услуга, и к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услуге с учетом ограничений их жизнедеятельности;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допуск сурдопереводчика и тифлосурдо</w:t>
      </w:r>
      <w:r w:rsidR="00BB0EF5" w:rsidRPr="006A0133">
        <w:rPr>
          <w:rFonts w:ascii="Arial" w:hAnsi="Arial" w:cs="Arial"/>
          <w:spacing w:val="0"/>
          <w:sz w:val="24"/>
          <w:szCs w:val="24"/>
        </w:rPr>
        <w:t>пе</w:t>
      </w:r>
      <w:r w:rsidRPr="006A0133">
        <w:rPr>
          <w:rFonts w:ascii="Arial" w:hAnsi="Arial" w:cs="Arial"/>
          <w:spacing w:val="0"/>
          <w:sz w:val="24"/>
          <w:szCs w:val="24"/>
        </w:rPr>
        <w:t>реводчика;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Муниципальные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Муниципальных </w:t>
      </w:r>
      <w:r w:rsidRPr="006A0133">
        <w:rPr>
          <w:rFonts w:ascii="Arial" w:hAnsi="Arial" w:cs="Arial"/>
          <w:spacing w:val="0"/>
          <w:sz w:val="24"/>
          <w:szCs w:val="24"/>
        </w:rPr>
        <w:t>услуг наравне с другими лицами.</w:t>
      </w:r>
    </w:p>
    <w:p w:rsidR="009559CB" w:rsidRPr="006A0133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Показатели качества </w:t>
      </w:r>
      <w:r w:rsidR="00F744DD" w:rsidRPr="006A0133">
        <w:rPr>
          <w:rFonts w:ascii="Arial" w:hAnsi="Arial" w:cs="Arial"/>
          <w:i w:val="0"/>
          <w:spacing w:val="0"/>
          <w:sz w:val="24"/>
          <w:szCs w:val="24"/>
        </w:rPr>
        <w:t xml:space="preserve">и доступности </w:t>
      </w:r>
      <w:r w:rsidR="005942A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559CB" w:rsidRPr="006A0133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следующим показателям: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н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6A0133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6A0133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услуги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электронной форме и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>МФЦ.</w:t>
      </w:r>
    </w:p>
    <w:p w:rsidR="00F7504A" w:rsidRPr="006A0133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6A0133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услуги.</w:t>
      </w:r>
    </w:p>
    <w:p w:rsidR="001C7E61" w:rsidRPr="006A0133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Заполненное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отправляется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в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При авторизации в ЕСИА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представителя, уполномоченного на подписание заявления.</w:t>
      </w:r>
      <w:r w:rsidR="001C7E61" w:rsidRPr="006A0133">
        <w:rPr>
          <w:rFonts w:ascii="Arial" w:hAnsi="Arial" w:cs="Arial"/>
          <w:spacing w:val="0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Результаты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(кроме случаев отсутствия 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представителя учетной записи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ЕПГУ). В случае направления заявления посредством ЕПГУ результат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также может быть выдан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аявителю на бумажном носителе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указанном в заявлении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 о предоставлении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B56D4C" w:rsidRPr="006A0133">
        <w:rPr>
          <w:rFonts w:ascii="Arial" w:hAnsi="Arial" w:cs="Arial"/>
          <w:spacing w:val="0"/>
          <w:sz w:val="24"/>
          <w:szCs w:val="24"/>
        </w:rPr>
        <w:t>услуги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сервиса ЕПГУ «Узнать статус заявления»;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 телефону.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Способы получения результата Муниципальной услуги: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</w:t>
      </w:r>
      <w:r w:rsidR="00285522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docx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odt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pdf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jpeg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png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bmp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tiff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zip</w:t>
      </w:r>
      <w:r w:rsidRPr="006A0133">
        <w:rPr>
          <w:rFonts w:ascii="Arial" w:hAnsi="Arial" w:cs="Arial"/>
          <w:spacing w:val="0"/>
          <w:sz w:val="24"/>
          <w:szCs w:val="24"/>
        </w:rPr>
        <w:t>,</w:t>
      </w:r>
      <w:r w:rsidR="00285522" w:rsidRPr="006A0133">
        <w:rPr>
          <w:rFonts w:ascii="Arial" w:hAnsi="Arial" w:cs="Arial"/>
          <w:spacing w:val="0"/>
          <w:sz w:val="24"/>
          <w:szCs w:val="24"/>
          <w:lang w:val="en-US"/>
        </w:rPr>
        <w:t>rar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сжатых документов в один файл;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dpi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должны обеспечивать: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Документы, подлежащие представлению в форматах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xls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Style w:val="85pt0pt"/>
          <w:rFonts w:ascii="Arial" w:hAnsi="Arial" w:cs="Arial"/>
          <w:color w:val="auto"/>
          <w:spacing w:val="0"/>
          <w:sz w:val="24"/>
          <w:szCs w:val="24"/>
        </w:rPr>
        <w:t>xlIsx</w:t>
      </w:r>
      <w:r w:rsidRPr="006A0133">
        <w:rPr>
          <w:rFonts w:ascii="Arial" w:hAnsi="Arial" w:cs="Arial"/>
          <w:spacing w:val="0"/>
          <w:sz w:val="24"/>
          <w:szCs w:val="24"/>
        </w:rPr>
        <w:t>или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ods</w:t>
      </w:r>
      <w:r w:rsidRPr="006A0133">
        <w:rPr>
          <w:rFonts w:ascii="Arial" w:hAnsi="Arial" w:cs="Arial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890952" w:rsidRPr="006A0133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890952" w:rsidRPr="006A0133">
        <w:rPr>
          <w:rFonts w:ascii="Arial" w:hAnsi="Arial" w:cs="Arial"/>
          <w:spacing w:val="0"/>
          <w:sz w:val="24"/>
          <w:szCs w:val="24"/>
        </w:rPr>
        <w:t>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10</w:t>
      </w:r>
      <w:r w:rsidR="00890952" w:rsidRPr="006A0133">
        <w:rPr>
          <w:rFonts w:ascii="Arial" w:hAnsi="Arial" w:cs="Arial"/>
          <w:spacing w:val="0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6A0133" w:rsidRDefault="001A71CE" w:rsidP="001A71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19</w:t>
      </w:r>
      <w:r w:rsidR="00F9282E" w:rsidRPr="006A0133">
        <w:rPr>
          <w:rFonts w:eastAsiaTheme="minorHAnsi" w:cs="Arial"/>
          <w:lang w:eastAsia="en-US"/>
        </w:rPr>
        <w:t>.</w:t>
      </w:r>
      <w:r w:rsidR="001C7E61" w:rsidRPr="006A0133">
        <w:rPr>
          <w:rFonts w:eastAsiaTheme="minorHAnsi" w:cs="Arial"/>
          <w:lang w:eastAsia="en-US"/>
        </w:rPr>
        <w:t>11</w:t>
      </w:r>
      <w:r w:rsidR="00F9282E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6A0133" w:rsidRDefault="001A71CE" w:rsidP="001A71CE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>19.</w:t>
      </w:r>
      <w:r w:rsidR="001C7E61" w:rsidRPr="006A0133">
        <w:rPr>
          <w:rFonts w:cs="Arial"/>
        </w:rPr>
        <w:t>12</w:t>
      </w:r>
      <w:r w:rsidRPr="006A0133">
        <w:rPr>
          <w:rFonts w:cs="Arial"/>
        </w:rPr>
        <w:t>. О</w:t>
      </w:r>
      <w:r w:rsidR="00F7504A" w:rsidRPr="006A0133">
        <w:rPr>
          <w:rFonts w:cs="Arial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6A0133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13</w:t>
      </w:r>
      <w:r w:rsidR="00B56D4C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М</w:t>
      </w:r>
      <w:r w:rsidR="005942A3" w:rsidRPr="006A0133">
        <w:rPr>
          <w:rFonts w:ascii="Arial" w:hAnsi="Arial" w:cs="Arial"/>
          <w:spacing w:val="0"/>
          <w:sz w:val="24"/>
          <w:szCs w:val="24"/>
        </w:rPr>
        <w:t>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осуществляет: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а также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 иным вопросам, связанным с предоставлением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консультирование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D76C3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выдачу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результата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>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 результатам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а также выдач</w:t>
      </w:r>
      <w:r w:rsidR="00CA4733" w:rsidRPr="006A0133">
        <w:rPr>
          <w:rFonts w:ascii="Arial" w:hAnsi="Arial" w:cs="Arial"/>
          <w:spacing w:val="0"/>
          <w:sz w:val="24"/>
          <w:szCs w:val="24"/>
        </w:rPr>
        <w:t>у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иные процедуры и действия, предусмотренные Федеральным законом № 210-ФЗ.</w:t>
      </w:r>
    </w:p>
    <w:p w:rsidR="00F7504A" w:rsidRPr="006A0133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вправе привлекать иные организации</w:t>
      </w:r>
      <w:r w:rsidR="00F93775" w:rsidRPr="006A0133">
        <w:rPr>
          <w:rFonts w:ascii="Arial" w:hAnsi="Arial" w:cs="Arial"/>
          <w:spacing w:val="0"/>
          <w:sz w:val="24"/>
          <w:szCs w:val="24"/>
        </w:rPr>
        <w:t xml:space="preserve"> (далее – привлекаемые организации)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Информирование заявителя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осуществляется следующими способами: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при обращении заявителя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6A0133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 личном обращении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принявшего телефонный звонок. Индивидуальное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устное консультирование при обращении заявителя по телефону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 не более 10 минут.</w:t>
      </w:r>
    </w:p>
    <w:p w:rsidR="00F7504A" w:rsidRPr="006A0133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6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назначить другое время для консультаций.</w:t>
      </w:r>
    </w:p>
    <w:p w:rsidR="001A71CE" w:rsidRPr="006A0133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7</w:t>
      </w:r>
      <w:r w:rsidRPr="006A0133">
        <w:rPr>
          <w:rFonts w:ascii="Arial" w:hAnsi="Arial" w:cs="Arial"/>
          <w:spacing w:val="0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6A0133" w:rsidRDefault="001A71CE" w:rsidP="001A71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8</w:t>
      </w:r>
      <w:r w:rsidR="007B0D10" w:rsidRPr="006A0133">
        <w:rPr>
          <w:rFonts w:cs="Arial"/>
        </w:rPr>
        <w:t>.</w:t>
      </w:r>
      <w:r w:rsidR="008416A3" w:rsidRPr="006A0133">
        <w:rPr>
          <w:rFonts w:eastAsiaTheme="minorHAnsi" w:cs="Arial"/>
        </w:rPr>
        <w:t xml:space="preserve">Заявитель вправе обратиться в любой МФЦ </w:t>
      </w:r>
      <w:r w:rsidRPr="006A0133">
        <w:rPr>
          <w:rFonts w:eastAsiaTheme="minorHAnsi" w:cs="Arial"/>
          <w:lang w:eastAsia="en-US"/>
        </w:rPr>
        <w:t xml:space="preserve">в пределах территории муниципального образования </w:t>
      </w:r>
      <w:r w:rsidR="008416A3" w:rsidRPr="006A0133">
        <w:rPr>
          <w:rFonts w:eastAsiaTheme="minorHAnsi" w:cs="Arial"/>
        </w:rPr>
        <w:t xml:space="preserve">Воронежской области независимо от места проживания или регистрации. </w:t>
      </w:r>
    </w:p>
    <w:p w:rsidR="00F93775" w:rsidRPr="006A0133" w:rsidRDefault="008416A3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Р</w:t>
      </w:r>
      <w:r w:rsidR="00956A18" w:rsidRPr="006A0133">
        <w:rPr>
          <w:rFonts w:eastAsiaTheme="minorHAnsi" w:cs="Arial"/>
        </w:rPr>
        <w:t xml:space="preserve">езультат предоставления </w:t>
      </w:r>
      <w:r w:rsidR="001A71CE" w:rsidRPr="006A0133">
        <w:rPr>
          <w:rFonts w:eastAsiaTheme="minorHAnsi" w:cs="Arial"/>
        </w:rPr>
        <w:t xml:space="preserve">Муниципальной </w:t>
      </w:r>
      <w:r w:rsidR="00956A18" w:rsidRPr="006A0133">
        <w:rPr>
          <w:rFonts w:eastAsiaTheme="minorHAnsi" w:cs="Arial"/>
        </w:rPr>
        <w:t>услуги</w:t>
      </w:r>
      <w:r w:rsidR="00F93775" w:rsidRPr="006A0133">
        <w:rPr>
          <w:rFonts w:eastAsiaTheme="minorHAnsi" w:cs="Arial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6A0133">
        <w:rPr>
          <w:rFonts w:eastAsiaTheme="minorHAnsi" w:cs="Arial"/>
        </w:rPr>
        <w:t>Муниципальной</w:t>
      </w:r>
      <w:r w:rsidR="00F93775" w:rsidRPr="006A0133">
        <w:rPr>
          <w:rFonts w:eastAsiaTheme="minorHAnsi" w:cs="Arial"/>
        </w:rPr>
        <w:t xml:space="preserve"> услуги.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наличии в заявлении 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о предоставлении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указания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 выдаче результатов оказания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через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передает документы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последующей выдачи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 «</w:t>
      </w:r>
      <w:r w:rsidRPr="006A0133">
        <w:rPr>
          <w:rFonts w:ascii="Arial" w:hAnsi="Arial" w:cs="Arial"/>
          <w:spacing w:val="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6A0133">
        <w:rPr>
          <w:rFonts w:ascii="Arial" w:hAnsi="Arial" w:cs="Arial"/>
          <w:spacing w:val="0"/>
          <w:sz w:val="24"/>
          <w:szCs w:val="24"/>
        </w:rPr>
        <w:t>»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9642BE" w:rsidRPr="006A0133" w:rsidRDefault="001A71C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9</w:t>
      </w:r>
      <w:r w:rsidRPr="006A0133">
        <w:rPr>
          <w:rFonts w:cs="Arial"/>
        </w:rPr>
        <w:t>.</w:t>
      </w:r>
      <w:r w:rsidR="009642BE" w:rsidRPr="006A0133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5A4C1A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Заявитель подает</w:t>
      </w:r>
      <w:r w:rsidR="000A3DD3" w:rsidRPr="006A0133">
        <w:rPr>
          <w:rFonts w:eastAsiaTheme="minorHAnsi" w:cs="Arial"/>
          <w:lang w:eastAsia="en-US"/>
        </w:rPr>
        <w:t>*</w:t>
      </w:r>
      <w:r w:rsidRPr="006A0133">
        <w:rPr>
          <w:rFonts w:eastAsiaTheme="minorHAnsi" w:cs="Arial"/>
          <w:lang w:eastAsia="en-US"/>
        </w:rPr>
        <w:t xml:space="preserve"> (направляет) заявление и документы в Администрацию в бумажном виде, результат Муниципальной </w:t>
      </w:r>
      <w:r w:rsidR="005A4C1A" w:rsidRPr="006A0133">
        <w:rPr>
          <w:rFonts w:eastAsiaTheme="minorHAnsi" w:cs="Arial"/>
          <w:lang w:eastAsia="en-US"/>
        </w:rPr>
        <w:t>услуги заявитель получает в МФЦ</w:t>
      </w:r>
      <w:r w:rsidRPr="006A0133">
        <w:rPr>
          <w:rFonts w:eastAsiaTheme="minorHAnsi" w:cs="Arial"/>
          <w:lang w:eastAsia="en-US"/>
        </w:rPr>
        <w:t>.</w:t>
      </w:r>
    </w:p>
    <w:p w:rsidR="00F7504A" w:rsidRPr="006A0133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</w:rPr>
        <w:t>20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Порядок и сроки передачи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таких документов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6A0133">
        <w:rPr>
          <w:rFonts w:ascii="Arial" w:hAnsi="Arial" w:cs="Arial"/>
          <w:spacing w:val="0"/>
          <w:sz w:val="24"/>
          <w:szCs w:val="24"/>
        </w:rPr>
        <w:t>«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самоуправления</w:t>
      </w:r>
      <w:r w:rsidR="009F3B01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»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.</w:t>
      </w:r>
    </w:p>
    <w:p w:rsidR="00F7504A" w:rsidRPr="006A0133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19.21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Прием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услуги, в порядке очередности при получении номерного талона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>из терминала электронной очереди, соответствующего цели обращения, либо по предварительной записи.</w:t>
      </w:r>
    </w:p>
    <w:p w:rsidR="00F7504A" w:rsidRPr="006A0133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Работник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осуществляет следующие действия: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устанавливает личность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проверяет полномочия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(в случае обращения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аявителя);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распечатывает результат предоставления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>–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Pr="006A0133">
        <w:rPr>
          <w:rFonts w:ascii="Arial" w:hAnsi="Arial" w:cs="Arial"/>
          <w:spacing w:val="0"/>
          <w:sz w:val="24"/>
          <w:szCs w:val="24"/>
        </w:rPr>
        <w:t>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1" w:name="bookmark1"/>
      <w:r w:rsidRPr="006A0133">
        <w:rPr>
          <w:rFonts w:ascii="Arial" w:hAnsi="Arial" w:cs="Arial"/>
          <w:b w:val="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6A0133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6A0133">
        <w:rPr>
          <w:rFonts w:ascii="Arial" w:hAnsi="Arial" w:cs="Arial"/>
          <w:i w:val="0"/>
          <w:spacing w:val="0"/>
          <w:sz w:val="24"/>
          <w:szCs w:val="24"/>
        </w:rPr>
        <w:t>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) при предоставлении </w:t>
      </w:r>
      <w:r w:rsidR="002D76C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734BB" w:rsidRPr="006A0133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2</w:t>
      </w:r>
      <w:r w:rsidR="004312B4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D52E85" w:rsidRPr="006A0133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spacing w:val="0"/>
          <w:sz w:val="24"/>
          <w:szCs w:val="24"/>
        </w:rPr>
        <w:t>а)</w:t>
      </w:r>
      <w:r w:rsidR="00D52E8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9734BB" w:rsidRPr="006A0133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б</w:t>
      </w:r>
      <w:r w:rsidR="009734BB" w:rsidRPr="006A0133">
        <w:rPr>
          <w:rFonts w:ascii="Arial" w:eastAsiaTheme="minorHAnsi" w:hAnsi="Arial" w:cs="Arial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6A0133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>20.2. Описание административной процедуры профилирования Заявителей.</w:t>
      </w: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6A0133" w:rsidRDefault="004312B4" w:rsidP="005A4C1A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6A0133" w:rsidRDefault="004312B4" w:rsidP="005A4C1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7504A" w:rsidRPr="006A0133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 административных процедур: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прием 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и регистрация </w:t>
      </w:r>
      <w:r w:rsidRPr="006A0133">
        <w:rPr>
          <w:rFonts w:ascii="Arial" w:hAnsi="Arial" w:cs="Arial"/>
          <w:spacing w:val="0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="00251B31" w:rsidRPr="006A0133">
        <w:rPr>
          <w:rFonts w:ascii="Arial" w:hAnsi="Arial" w:cs="Arial"/>
          <w:spacing w:val="0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4312B4" w:rsidRPr="006A0133" w:rsidRDefault="004312B4" w:rsidP="00E8443F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lastRenderedPageBreak/>
        <w:t>г) подписание и направление (выдача) результата предоставления Муниципальной услуги Заявителю;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получение дополнительных сведений от Заявителя. </w:t>
      </w:r>
    </w:p>
    <w:p w:rsidR="006A7353" w:rsidRPr="006A0133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AD33A8" w:rsidRPr="006A0133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BE45A5" w:rsidRPr="006A0133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Вариант 1.</w:t>
      </w:r>
      <w:r w:rsidR="00BE45A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</w:t>
      </w:r>
      <w:r w:rsidR="005A6086" w:rsidRPr="006A0133">
        <w:rPr>
          <w:rFonts w:ascii="Arial" w:hAnsi="Arial" w:cs="Arial"/>
          <w:spacing w:val="0"/>
          <w:sz w:val="24"/>
          <w:szCs w:val="24"/>
        </w:rPr>
        <w:t>зайн-проекта размещения вывески.</w:t>
      </w:r>
    </w:p>
    <w:p w:rsidR="005A6086" w:rsidRPr="006A0133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</w:t>
      </w:r>
      <w:r w:rsidR="00D90D47" w:rsidRPr="006A0133">
        <w:rPr>
          <w:rFonts w:ascii="Arial" w:hAnsi="Arial" w:cs="Arial"/>
          <w:spacing w:val="0"/>
          <w:sz w:val="24"/>
          <w:szCs w:val="24"/>
        </w:rPr>
        <w:t>ом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</w:t>
      </w:r>
      <w:r w:rsidR="00D90D47" w:rsidRPr="006A0133">
        <w:rPr>
          <w:rFonts w:ascii="Arial" w:hAnsi="Arial" w:cs="Arial"/>
          <w:spacing w:val="0"/>
          <w:sz w:val="24"/>
          <w:szCs w:val="24"/>
        </w:rPr>
        <w:t>является</w:t>
      </w:r>
      <w:r w:rsidR="005A6086" w:rsidRPr="006A0133">
        <w:rPr>
          <w:rFonts w:ascii="Arial" w:hAnsi="Arial" w:cs="Arial"/>
          <w:spacing w:val="0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6A0133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6A0133">
        <w:rPr>
          <w:rFonts w:ascii="Arial" w:hAnsi="Arial" w:cs="Arial"/>
          <w:spacing w:val="0"/>
          <w:sz w:val="24"/>
          <w:szCs w:val="24"/>
        </w:rPr>
        <w:t>10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6A0133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Прием</w:t>
      </w:r>
      <w:r w:rsidR="00967C01" w:rsidRPr="006A0133">
        <w:rPr>
          <w:rFonts w:ascii="Arial" w:hAnsi="Arial" w:cs="Arial"/>
          <w:sz w:val="24"/>
          <w:szCs w:val="24"/>
        </w:rPr>
        <w:t xml:space="preserve"> и регистрация</w:t>
      </w:r>
      <w:r w:rsidR="008169E3" w:rsidRPr="006A0133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6A0133">
        <w:rPr>
          <w:rFonts w:ascii="Arial" w:hAnsi="Arial" w:cs="Arial"/>
          <w:sz w:val="24"/>
          <w:szCs w:val="24"/>
        </w:rPr>
        <w:t>.</w:t>
      </w:r>
    </w:p>
    <w:p w:rsidR="00C957D1" w:rsidRPr="006A0133" w:rsidRDefault="00C957D1" w:rsidP="00967C01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Основанием для начала осуществления адми</w:t>
      </w:r>
      <w:r w:rsidR="00D42147" w:rsidRPr="006A0133">
        <w:rPr>
          <w:rFonts w:cs="Arial"/>
        </w:rPr>
        <w:t xml:space="preserve">нистративной процедуры является </w:t>
      </w:r>
      <w:r w:rsidRPr="006A0133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6A0133">
        <w:rPr>
          <w:rFonts w:cs="Arial"/>
        </w:rPr>
        <w:t xml:space="preserve"> в Администрацию либо в МФЦ.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К заявлению должны быть приложены документы, указанные в пункте </w:t>
      </w:r>
      <w:r w:rsidR="00D90D47" w:rsidRPr="006A0133">
        <w:rPr>
          <w:rFonts w:cs="Arial"/>
        </w:rPr>
        <w:t>9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При личном обращении </w:t>
      </w:r>
      <w:r w:rsidR="00D90D47" w:rsidRPr="006A0133">
        <w:rPr>
          <w:rFonts w:cs="Arial"/>
        </w:rPr>
        <w:t xml:space="preserve">Заявителя </w:t>
      </w:r>
      <w:r w:rsidRPr="006A0133">
        <w:rPr>
          <w:rFonts w:cs="Arial"/>
        </w:rPr>
        <w:t>или уполномоченног</w:t>
      </w:r>
      <w:r w:rsidR="005A4C1A" w:rsidRPr="006A0133">
        <w:rPr>
          <w:rFonts w:cs="Arial"/>
        </w:rPr>
        <w:t>о представителя в Администрацию</w:t>
      </w:r>
      <w:r w:rsidRPr="006A0133">
        <w:rPr>
          <w:rFonts w:cs="Arial"/>
        </w:rPr>
        <w:t xml:space="preserve"> либо в МФЦ должностное лицо, уполномоченное на прием документов: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устанавливает предмет обращения, личность </w:t>
      </w:r>
      <w:r w:rsidR="006A7353" w:rsidRPr="006A0133">
        <w:rPr>
          <w:rFonts w:cs="Arial"/>
        </w:rPr>
        <w:t>Заявителя</w:t>
      </w:r>
      <w:r w:rsidRPr="006A0133">
        <w:rPr>
          <w:rFonts w:cs="Arial"/>
        </w:rPr>
        <w:t>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6A0133">
        <w:rPr>
          <w:rFonts w:cs="Arial"/>
        </w:rPr>
        <w:t>11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0D3A8B" w:rsidP="009476CE">
      <w:pPr>
        <w:ind w:firstLine="709"/>
        <w:rPr>
          <w:rFonts w:cs="Arial"/>
        </w:rPr>
      </w:pPr>
      <w:r w:rsidRPr="006A0133">
        <w:rPr>
          <w:rFonts w:cs="Arial"/>
        </w:rPr>
        <w:t>П</w:t>
      </w:r>
      <w:r w:rsidR="00C957D1" w:rsidRPr="006A0133">
        <w:rPr>
          <w:rFonts w:cs="Arial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6A0133">
        <w:rPr>
          <w:rFonts w:cs="Arial"/>
        </w:rPr>
        <w:t xml:space="preserve">Заявителю </w:t>
      </w:r>
      <w:r w:rsidR="00C957D1" w:rsidRPr="006A0133">
        <w:rPr>
          <w:rFonts w:cs="Arial"/>
        </w:rPr>
        <w:t>на допущенные нарушения и возвращает</w:t>
      </w:r>
      <w:r w:rsidR="005E44FC" w:rsidRPr="006A0133">
        <w:rPr>
          <w:rFonts w:cs="Arial"/>
        </w:rPr>
        <w:t xml:space="preserve"> ему</w:t>
      </w:r>
      <w:r w:rsidR="00C957D1" w:rsidRPr="006A0133">
        <w:rPr>
          <w:rFonts w:cs="Arial"/>
        </w:rPr>
        <w:t xml:space="preserve"> заявление и комплект документов.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уполномоченное на прием документов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В случае обращения </w:t>
      </w:r>
      <w:r w:rsidR="007B0D10" w:rsidRPr="006A0133">
        <w:rPr>
          <w:rFonts w:cs="Arial"/>
        </w:rPr>
        <w:t>З</w:t>
      </w:r>
      <w:r w:rsidRPr="006A0133">
        <w:rPr>
          <w:rFonts w:cs="Arial"/>
        </w:rPr>
        <w:t xml:space="preserve">аявителя за предоставлением </w:t>
      </w:r>
      <w:r w:rsidR="00D42147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="00D42147" w:rsidRPr="006A0133">
        <w:rPr>
          <w:rFonts w:cs="Arial"/>
        </w:rPr>
        <w:t>посредством</w:t>
      </w:r>
      <w:r w:rsidRPr="006A0133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6A0133">
        <w:rPr>
          <w:rFonts w:cs="Arial"/>
        </w:rPr>
        <w:t>Администрации</w:t>
      </w:r>
      <w:r w:rsidRPr="006A0133">
        <w:rPr>
          <w:rFonts w:cs="Arial"/>
        </w:rPr>
        <w:t xml:space="preserve"> в течение одного рабочего дня с момента регистрации.</w:t>
      </w:r>
    </w:p>
    <w:p w:rsidR="00C957D1" w:rsidRPr="006A0133" w:rsidRDefault="00C957D1" w:rsidP="009476CE">
      <w:pPr>
        <w:ind w:firstLine="709"/>
        <w:rPr>
          <w:rFonts w:eastAsia="Calibri" w:cs="Arial"/>
        </w:rPr>
      </w:pPr>
      <w:r w:rsidRPr="006A0133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6A0133">
        <w:rPr>
          <w:rFonts w:eastAsia="Calibri" w:cs="Arial"/>
        </w:rPr>
        <w:t xml:space="preserve">Заявителю </w:t>
      </w:r>
      <w:r w:rsidRPr="006A0133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lastRenderedPageBreak/>
        <w:t xml:space="preserve">Уведомление о получении заявления направляется указанным </w:t>
      </w:r>
      <w:r w:rsidR="00E33C77" w:rsidRPr="006A0133">
        <w:rPr>
          <w:rFonts w:cs="Arial"/>
        </w:rPr>
        <w:t xml:space="preserve">Заявителем </w:t>
      </w:r>
      <w:r w:rsidRPr="006A0133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6A0133">
        <w:rPr>
          <w:rFonts w:cs="Arial"/>
        </w:rPr>
        <w:t>Администрацию</w:t>
      </w:r>
      <w:r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A0133">
        <w:rPr>
          <w:rFonts w:eastAsia="SimSun" w:cs="Arial"/>
        </w:rPr>
        <w:t>.</w:t>
      </w:r>
    </w:p>
    <w:p w:rsidR="000A3DD3" w:rsidRPr="006A0133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6A0133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Специалист в течение двух рабочих дней с </w:t>
      </w:r>
      <w:r w:rsidR="00120228" w:rsidRPr="006A0133">
        <w:rPr>
          <w:rFonts w:ascii="Arial" w:hAnsi="Arial" w:cs="Arial"/>
          <w:spacing w:val="0"/>
          <w:sz w:val="24"/>
          <w:szCs w:val="24"/>
        </w:rPr>
        <w:t>момента регистрации заявления и документов</w:t>
      </w:r>
      <w:r w:rsidR="005A4C1A" w:rsidRPr="006A0133">
        <w:rPr>
          <w:rFonts w:ascii="Arial" w:hAnsi="Arial" w:cs="Arial"/>
          <w:spacing w:val="0"/>
          <w:sz w:val="24"/>
          <w:szCs w:val="24"/>
        </w:rPr>
        <w:t>,</w:t>
      </w:r>
      <w:r w:rsidR="00120228" w:rsidRPr="006A0133">
        <w:rPr>
          <w:rFonts w:ascii="Arial" w:hAnsi="Arial" w:cs="Arial"/>
          <w:spacing w:val="0"/>
          <w:sz w:val="24"/>
          <w:szCs w:val="24"/>
        </w:rPr>
        <w:t xml:space="preserve">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6A0133" w:rsidRDefault="001E4064" w:rsidP="001E4064">
      <w:pPr>
        <w:ind w:firstLine="709"/>
        <w:rPr>
          <w:rFonts w:cs="Arial"/>
        </w:rPr>
      </w:pPr>
      <w:r w:rsidRPr="006A0133">
        <w:rPr>
          <w:rFonts w:cs="Arial"/>
        </w:rPr>
        <w:t>Рассмотрение документов, и</w:t>
      </w:r>
      <w:r w:rsidRPr="006A0133">
        <w:rPr>
          <w:rFonts w:eastAsia="SimSun" w:cs="Arial"/>
        </w:rPr>
        <w:t>стребование документов (сведений), указанных в пункте 1</w:t>
      </w:r>
      <w:r w:rsidR="008169E3" w:rsidRPr="006A0133">
        <w:rPr>
          <w:rFonts w:eastAsia="SimSun" w:cs="Arial"/>
        </w:rPr>
        <w:t>0</w:t>
      </w:r>
      <w:r w:rsidRPr="006A0133">
        <w:rPr>
          <w:rFonts w:eastAsia="SimSun" w:cs="Arial"/>
        </w:rPr>
        <w:t>настоящего Административного регламента, в рамках межведомственного взаимодействия</w:t>
      </w:r>
      <w:r w:rsidRPr="006A0133">
        <w:rPr>
          <w:rFonts w:cs="Arial"/>
        </w:rPr>
        <w:t xml:space="preserve"> и подготовка проекта </w:t>
      </w:r>
      <w:r w:rsidR="003E78EC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</w:t>
      </w:r>
      <w:r w:rsidRPr="006A0133">
        <w:rPr>
          <w:rFonts w:cs="Arial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 xml:space="preserve">Специалист в течение 5 рабочих дней </w:t>
      </w:r>
      <w:r w:rsidR="001E4064" w:rsidRPr="006A0133">
        <w:rPr>
          <w:rFonts w:cs="Arial"/>
        </w:rPr>
        <w:t xml:space="preserve">(в пределах сроков, установленных </w:t>
      </w:r>
      <w:r w:rsidR="007B0D10" w:rsidRPr="006A0133">
        <w:rPr>
          <w:rFonts w:cs="Arial"/>
        </w:rPr>
        <w:t>пунктом</w:t>
      </w:r>
      <w:r w:rsidR="008169E3" w:rsidRPr="006A0133">
        <w:rPr>
          <w:rFonts w:cs="Arial"/>
        </w:rPr>
        <w:t>7</w:t>
      </w:r>
      <w:r w:rsidR="001E4064" w:rsidRPr="006A0133">
        <w:rPr>
          <w:rFonts w:cs="Arial"/>
        </w:rPr>
        <w:t xml:space="preserve">настоящего Административного регламента) </w:t>
      </w:r>
      <w:r w:rsidRPr="006A0133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- выписку из Единого государственного реестра </w:t>
      </w:r>
      <w:r w:rsidR="006A7353" w:rsidRPr="006A0133">
        <w:rPr>
          <w:rFonts w:eastAsia="SimSun" w:cs="Arial"/>
        </w:rPr>
        <w:t>недвижимости</w:t>
      </w:r>
      <w:r w:rsidRPr="006A0133">
        <w:rPr>
          <w:rFonts w:eastAsia="SimSun" w:cs="Arial"/>
        </w:rPr>
        <w:t xml:space="preserve"> о зарегистрированных правах</w:t>
      </w:r>
      <w:r w:rsidR="00A26859" w:rsidRPr="006A0133">
        <w:rPr>
          <w:rFonts w:eastAsia="SimSun" w:cs="Arial"/>
        </w:rPr>
        <w:t xml:space="preserve"> на </w:t>
      </w:r>
      <w:r w:rsidR="005A2F52" w:rsidRPr="006A0133">
        <w:rPr>
          <w:rFonts w:eastAsia="SimSun" w:cs="Arial"/>
        </w:rPr>
        <w:t>объект недвижимого имущества</w:t>
      </w:r>
      <w:r w:rsidRPr="006A0133">
        <w:rPr>
          <w:rFonts w:eastAsia="SimSun" w:cs="Arial"/>
        </w:rPr>
        <w:t>;</w:t>
      </w:r>
    </w:p>
    <w:p w:rsidR="00C957D1" w:rsidRPr="006A0133" w:rsidRDefault="00CD5CB9" w:rsidP="00402D15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б) </w:t>
      </w:r>
      <w:r w:rsidR="009B4FD6" w:rsidRPr="006A0133">
        <w:rPr>
          <w:rFonts w:eastAsia="SimSun" w:cs="Arial"/>
        </w:rPr>
        <w:t>в Управлении Федеральной налоговой службы России по Воронежской области.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cs="Arial"/>
        </w:rPr>
        <w:t>-</w:t>
      </w:r>
      <w:r w:rsidRPr="006A0133">
        <w:rPr>
          <w:rFonts w:eastAsia="SimSun" w:cs="Arial"/>
        </w:rPr>
        <w:t>выписку из Единого государственного реестра юридических лиц (для юридических лиц);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6A0133">
        <w:rPr>
          <w:rFonts w:eastAsia="SimSun" w:cs="Arial"/>
        </w:rPr>
        <w:t>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6A0133">
        <w:rPr>
          <w:rFonts w:eastAsia="SimSun" w:cs="Arial"/>
        </w:rPr>
        <w:t xml:space="preserve">сроков, установленных пунктом </w:t>
      </w:r>
      <w:r w:rsidR="005A2F52" w:rsidRPr="006A0133">
        <w:rPr>
          <w:rFonts w:eastAsia="SimSun" w:cs="Arial"/>
        </w:rPr>
        <w:t>7</w:t>
      </w:r>
      <w:r w:rsidR="00D162F0" w:rsidRPr="006A0133">
        <w:rPr>
          <w:rFonts w:eastAsia="SimSun" w:cs="Arial"/>
        </w:rPr>
        <w:t xml:space="preserve"> настоящего Административногорегламента, </w:t>
      </w:r>
      <w:r w:rsidRPr="006A0133">
        <w:rPr>
          <w:rFonts w:eastAsia="SimSun" w:cs="Arial"/>
        </w:rPr>
        <w:t>проводит экспертизу документов</w:t>
      </w:r>
      <w:r w:rsidR="00D162F0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представленных </w:t>
      </w:r>
      <w:r w:rsidR="00D162F0" w:rsidRPr="006A0133">
        <w:rPr>
          <w:rFonts w:eastAsia="SimSun" w:cs="Arial"/>
        </w:rPr>
        <w:t>Заявителем,</w:t>
      </w:r>
      <w:r w:rsidRPr="006A0133">
        <w:rPr>
          <w:rFonts w:eastAsia="SimSun" w:cs="Arial"/>
        </w:rPr>
        <w:t>и информации</w:t>
      </w:r>
      <w:r w:rsidR="005E44FC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6A0133">
        <w:rPr>
          <w:rFonts w:eastAsia="SimSun" w:cs="Arial"/>
        </w:rPr>
        <w:t xml:space="preserve">Муниципальной </w:t>
      </w:r>
      <w:r w:rsidRPr="006A0133">
        <w:rPr>
          <w:rFonts w:eastAsia="SimSun" w:cs="Arial"/>
        </w:rPr>
        <w:t>услуги, на предмет наличия или отсутствия оснований, указанных в пункте 1</w:t>
      </w:r>
      <w:r w:rsidR="005A2F52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регламента.</w:t>
      </w:r>
    </w:p>
    <w:p w:rsidR="001E4064" w:rsidRPr="006A0133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E4064" w:rsidRPr="006A0133" w:rsidRDefault="001E4064" w:rsidP="009476CE">
      <w:pPr>
        <w:ind w:firstLine="709"/>
        <w:rPr>
          <w:rFonts w:cs="Arial"/>
        </w:rPr>
      </w:pPr>
      <w:r w:rsidRPr="006A0133">
        <w:rPr>
          <w:rFonts w:cs="Arial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6A0133">
        <w:rPr>
          <w:rFonts w:cs="Arial"/>
        </w:rPr>
        <w:t xml:space="preserve"> информационного взаимодействия</w:t>
      </w:r>
      <w:r w:rsidRPr="006A0133">
        <w:rPr>
          <w:rFonts w:cs="Arial"/>
        </w:rPr>
        <w:t>документы</w:t>
      </w:r>
      <w:r w:rsidR="0037495C" w:rsidRPr="006A0133">
        <w:rPr>
          <w:rFonts w:cs="Arial"/>
        </w:rPr>
        <w:t xml:space="preserve"> на предмет соответствия установленным требованиям.</w:t>
      </w:r>
    </w:p>
    <w:p w:rsidR="0037495C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6A0133">
        <w:rPr>
          <w:rFonts w:cs="Arial"/>
        </w:rPr>
        <w:t>ой услуги, указанных в пункте 12</w:t>
      </w:r>
      <w:r w:rsidRPr="006A0133">
        <w:rPr>
          <w:rFonts w:cs="Arial"/>
        </w:rPr>
        <w:t xml:space="preserve"> настоящего Административного регламента. </w:t>
      </w:r>
    </w:p>
    <w:p w:rsidR="005A2F52" w:rsidRPr="006A0133" w:rsidRDefault="00CE00C5" w:rsidP="00CE00C5">
      <w:pPr>
        <w:ind w:firstLine="709"/>
        <w:rPr>
          <w:rFonts w:cs="Arial"/>
        </w:rPr>
      </w:pPr>
      <w:r w:rsidRPr="006A0133">
        <w:rPr>
          <w:rFonts w:eastAsia="SimSun" w:cs="Arial"/>
        </w:rPr>
        <w:t>При наличии оснований, указанных в пункте 1</w:t>
      </w:r>
      <w:r w:rsidR="008429E1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6A0133">
        <w:rPr>
          <w:rFonts w:cs="Arial"/>
        </w:rPr>
        <w:t xml:space="preserve">отказа в предоставлении Муниципальной услуги по указанным основаниям. Отказ должен содержать все основания, </w:t>
      </w:r>
      <w:r w:rsidRPr="006A0133">
        <w:rPr>
          <w:rFonts w:cs="Arial"/>
        </w:rPr>
        <w:lastRenderedPageBreak/>
        <w:t xml:space="preserve">послужившие поводом для принятия решения </w:t>
      </w:r>
      <w:r w:rsidRPr="006A0133">
        <w:rPr>
          <w:rFonts w:eastAsia="SimSun" w:cs="Arial"/>
        </w:rPr>
        <w:t xml:space="preserve">об </w:t>
      </w:r>
      <w:r w:rsidRPr="006A0133">
        <w:rPr>
          <w:rFonts w:cs="Arial"/>
        </w:rPr>
        <w:t>отказе в пред</w:t>
      </w:r>
      <w:r w:rsidR="005A2F52" w:rsidRPr="006A0133">
        <w:rPr>
          <w:rFonts w:cs="Arial"/>
        </w:rPr>
        <w:t xml:space="preserve">оставлении Муниципальной услуги. </w:t>
      </w:r>
    </w:p>
    <w:p w:rsidR="00CE00C5" w:rsidRPr="006A0133" w:rsidRDefault="005A2F52" w:rsidP="00CE00C5">
      <w:pPr>
        <w:ind w:firstLine="709"/>
        <w:rPr>
          <w:rFonts w:cs="Arial"/>
        </w:rPr>
      </w:pPr>
      <w:r w:rsidRPr="006A0133">
        <w:rPr>
          <w:rFonts w:cs="Arial"/>
        </w:rPr>
        <w:t xml:space="preserve">Форма решения об отказе в предоставлении Муниципальной услуги приведена в </w:t>
      </w:r>
      <w:r w:rsidR="002E7065" w:rsidRPr="006A0133">
        <w:rPr>
          <w:rFonts w:cs="Arial"/>
        </w:rPr>
        <w:t>Приложени</w:t>
      </w:r>
      <w:r w:rsidRPr="006A0133">
        <w:rPr>
          <w:rFonts w:cs="Arial"/>
        </w:rPr>
        <w:t>и</w:t>
      </w:r>
      <w:r w:rsidR="002E7065" w:rsidRPr="006A0133">
        <w:rPr>
          <w:rFonts w:cs="Arial"/>
        </w:rPr>
        <w:t xml:space="preserve"> № </w:t>
      </w:r>
      <w:r w:rsidRPr="006A0133">
        <w:rPr>
          <w:rFonts w:cs="Arial"/>
        </w:rPr>
        <w:t>4 к настоящему Административному регламенту</w:t>
      </w:r>
      <w:r w:rsidR="002E7065" w:rsidRPr="006A0133">
        <w:rPr>
          <w:rFonts w:cs="Arial"/>
        </w:rPr>
        <w:t>.</w:t>
      </w:r>
    </w:p>
    <w:p w:rsidR="008A2F9D" w:rsidRPr="006A0133" w:rsidRDefault="00317DD3" w:rsidP="00CE00C5">
      <w:pPr>
        <w:ind w:firstLine="709"/>
        <w:rPr>
          <w:rFonts w:cs="Arial"/>
        </w:rPr>
      </w:pPr>
      <w:r w:rsidRPr="006A0133">
        <w:rPr>
          <w:rFonts w:cs="Arial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вывески.</w:t>
      </w:r>
      <w:r w:rsidR="002E7065" w:rsidRPr="006A0133">
        <w:rPr>
          <w:rFonts w:cs="Arial"/>
        </w:rPr>
        <w:t xml:space="preserve"> (Приложение № </w:t>
      </w:r>
      <w:r w:rsidR="00641A70" w:rsidRPr="006A0133">
        <w:rPr>
          <w:rFonts w:cs="Arial"/>
        </w:rPr>
        <w:t>3</w:t>
      </w:r>
      <w:r w:rsidR="002E7065" w:rsidRPr="006A0133">
        <w:rPr>
          <w:rFonts w:cs="Arial"/>
        </w:rPr>
        <w:t>)</w:t>
      </w:r>
    </w:p>
    <w:p w:rsidR="00317DD3" w:rsidRPr="006A0133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Подготовленный специалистом проект </w:t>
      </w:r>
      <w:r w:rsidR="00145B9D" w:rsidRPr="006A0133">
        <w:rPr>
          <w:rFonts w:cs="Arial"/>
        </w:rPr>
        <w:t xml:space="preserve">уведомления о согласовании установки информационной вывески, дизайн-проекта размещения вывески </w:t>
      </w:r>
      <w:r w:rsidRPr="006A0133">
        <w:rPr>
          <w:rFonts w:cs="Arial"/>
        </w:rPr>
        <w:t xml:space="preserve">передается на подписание главе </w:t>
      </w:r>
      <w:r w:rsidR="00107460">
        <w:rPr>
          <w:rFonts w:cs="Arial"/>
        </w:rPr>
        <w:t>Мамоновского</w:t>
      </w:r>
      <w:r w:rsidR="005A4C1A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  <w:r w:rsidRPr="006A0133">
        <w:rPr>
          <w:rFonts w:cs="Arial"/>
        </w:rPr>
        <w:t>.</w:t>
      </w:r>
    </w:p>
    <w:p w:rsidR="0037495C" w:rsidRPr="006A0133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Подписание проекта </w:t>
      </w:r>
      <w:r w:rsidR="00145B9D" w:rsidRPr="006A0133">
        <w:rPr>
          <w:rFonts w:ascii="Arial" w:hAnsi="Arial" w:cs="Arial"/>
          <w:spacing w:val="0"/>
          <w:sz w:val="24"/>
          <w:szCs w:val="24"/>
        </w:rPr>
        <w:t>уведомления о согласовании установки информационной вывески, дизайн-проекта размещения вывески</w:t>
      </w:r>
      <w:r w:rsidRPr="006A0133">
        <w:rPr>
          <w:rFonts w:ascii="Arial" w:hAnsi="Arial" w:cs="Arial"/>
          <w:spacing w:val="0"/>
          <w:sz w:val="24"/>
          <w:szCs w:val="24"/>
        </w:rPr>
        <w:t>осуществляется в течение одного рабочего дня (в пределах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 сроков, установленных пунктом 7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регламента).</w:t>
      </w:r>
    </w:p>
    <w:p w:rsidR="003C4B70" w:rsidRPr="006A0133" w:rsidRDefault="003C4B70" w:rsidP="003C4B70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Pr="006A0133">
        <w:rPr>
          <w:rFonts w:cs="Arial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Результат предоставления Муниципальной услуги</w:t>
      </w:r>
      <w:r w:rsidR="00D162F0" w:rsidRPr="006A0133">
        <w:rPr>
          <w:rFonts w:cs="Arial"/>
        </w:rPr>
        <w:t xml:space="preserve"> выдается (направляется) Заявителю </w:t>
      </w:r>
      <w:r w:rsidR="00967C01" w:rsidRPr="006A0133">
        <w:rPr>
          <w:rFonts w:cs="Arial"/>
        </w:rPr>
        <w:t xml:space="preserve">способом, указанным в заявлении, </w:t>
      </w:r>
      <w:r w:rsidR="00D162F0" w:rsidRPr="006A0133">
        <w:rPr>
          <w:rFonts w:cs="Arial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6A0133">
        <w:rPr>
          <w:rFonts w:cs="Arial"/>
        </w:rPr>
        <w:t>настоящим Административным регламентом</w:t>
      </w:r>
      <w:r w:rsidR="00D162F0"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Решение об отказе в предоставлении Муниципальной услуги подписывается главой </w:t>
      </w:r>
      <w:r w:rsidR="00107460">
        <w:rPr>
          <w:rFonts w:cs="Arial"/>
        </w:rPr>
        <w:t>Мамоновского</w:t>
      </w:r>
      <w:r w:rsidR="005A4C1A" w:rsidRPr="006A0133">
        <w:rPr>
          <w:rFonts w:cs="Arial"/>
        </w:rPr>
        <w:t xml:space="preserve"> сельского поселения Верхнемамонского муниципального района Воронежской области </w:t>
      </w:r>
      <w:r w:rsidRPr="006A0133">
        <w:rPr>
          <w:rFonts w:cs="Arial"/>
        </w:rPr>
        <w:t xml:space="preserve">в течение 1 рабочего дня </w:t>
      </w:r>
      <w:r w:rsidRPr="006A0133">
        <w:rPr>
          <w:rFonts w:eastAsia="SimSun" w:cs="Arial"/>
        </w:rPr>
        <w:t xml:space="preserve">(в пределах сроков, установленных пунктом </w:t>
      </w:r>
      <w:r w:rsidR="005A2F52" w:rsidRPr="006A0133">
        <w:rPr>
          <w:rFonts w:eastAsia="SimSun" w:cs="Arial"/>
        </w:rPr>
        <w:t>7</w:t>
      </w:r>
      <w:r w:rsidRPr="006A0133">
        <w:rPr>
          <w:rFonts w:eastAsia="SimSun" w:cs="Arial"/>
        </w:rPr>
        <w:t xml:space="preserve"> настоящего Административного регламента)</w:t>
      </w:r>
      <w:r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Pr="006A0133">
        <w:rPr>
          <w:rFonts w:cs="Arial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 xml:space="preserve">Решение об отказе в </w:t>
      </w:r>
      <w:r w:rsidRPr="006A0133">
        <w:rPr>
          <w:rFonts w:cs="Arial"/>
        </w:rPr>
        <w:t xml:space="preserve">предоставлении </w:t>
      </w:r>
      <w:r w:rsidR="005A2F52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Pr="006A0133">
        <w:rPr>
          <w:rFonts w:eastAsia="SimSun" w:cs="Arial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6A0133" w:rsidRDefault="009B6FE7" w:rsidP="006307BF">
      <w:pPr>
        <w:tabs>
          <w:tab w:val="left" w:pos="1123"/>
        </w:tabs>
        <w:rPr>
          <w:rFonts w:cs="Arial"/>
        </w:rPr>
      </w:pPr>
      <w:r w:rsidRPr="006A0133">
        <w:rPr>
          <w:rFonts w:cs="Arial"/>
          <w:lang w:eastAsia="en-US"/>
        </w:rPr>
        <w:t xml:space="preserve">20.10. </w:t>
      </w:r>
      <w:r w:rsidR="006307BF" w:rsidRPr="006A0133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6A0133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="SimSun" w:cs="Arial"/>
        </w:rPr>
        <w:t>2</w:t>
      </w:r>
      <w:r w:rsidR="00967C01" w:rsidRPr="006A0133">
        <w:rPr>
          <w:rFonts w:eastAsia="SimSun" w:cs="Arial"/>
        </w:rPr>
        <w:t>1</w:t>
      </w:r>
      <w:r w:rsidRPr="006A0133">
        <w:rPr>
          <w:rFonts w:eastAsia="SimSun" w:cs="Arial"/>
        </w:rPr>
        <w:t>.</w:t>
      </w:r>
      <w:r w:rsidR="00967C01" w:rsidRPr="006A0133">
        <w:rPr>
          <w:rFonts w:eastAsia="SimSun" w:cs="Arial"/>
        </w:rPr>
        <w:t>1</w:t>
      </w:r>
      <w:r w:rsidR="00FA5A39" w:rsidRPr="006A0133">
        <w:rPr>
          <w:rFonts w:eastAsia="SimSun" w:cs="Arial"/>
        </w:rPr>
        <w:t>. Основанием для и</w:t>
      </w:r>
      <w:r w:rsidR="00FA5A39" w:rsidRPr="006A0133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2</w:t>
      </w:r>
      <w:r w:rsidR="00FA5A39" w:rsidRPr="006A0133">
        <w:rPr>
          <w:rFonts w:eastAsiaTheme="minorHAnsi" w:cs="Arial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 рабочих дн</w:t>
      </w:r>
      <w:r w:rsidR="00707570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приема </w:t>
      </w:r>
      <w:r w:rsidR="00FA5A39" w:rsidRPr="006A0133">
        <w:rPr>
          <w:rFonts w:eastAsiaTheme="minorHAnsi" w:cs="Arial"/>
          <w:lang w:eastAsia="en-US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6A0133">
        <w:rPr>
          <w:rFonts w:eastAsiaTheme="minorHAnsi" w:cs="Arial"/>
          <w:lang w:eastAsia="en-US"/>
        </w:rPr>
        <w:t xml:space="preserve">(или) </w:t>
      </w:r>
      <w:r w:rsidR="00FA5A39" w:rsidRPr="006A0133">
        <w:rPr>
          <w:rFonts w:eastAsiaTheme="minorHAnsi" w:cs="Arial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6A0133">
        <w:rPr>
          <w:rFonts w:eastAsiaTheme="minorHAnsi" w:cs="Arial"/>
          <w:lang w:eastAsia="en-US"/>
        </w:rPr>
        <w:t xml:space="preserve">их </w:t>
      </w:r>
      <w:r w:rsidR="00FA5A39" w:rsidRPr="006A0133">
        <w:rPr>
          <w:rFonts w:eastAsiaTheme="minorHAnsi" w:cs="Arial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1.4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="00707570" w:rsidRPr="006A0133">
        <w:rPr>
          <w:rFonts w:eastAsiaTheme="minorHAnsi" w:cs="Arial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6A0133">
        <w:rPr>
          <w:rFonts w:eastAsiaTheme="minorHAnsi" w:cs="Arial"/>
          <w:lang w:eastAsia="en-US"/>
        </w:rPr>
        <w:t>0</w:t>
      </w:r>
      <w:r w:rsidR="00707570"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="00707570" w:rsidRPr="006A0133">
        <w:rPr>
          <w:rFonts w:eastAsiaTheme="minorHAnsi" w:cs="Arial"/>
          <w:lang w:eastAsia="en-US"/>
        </w:rPr>
        <w:t xml:space="preserve"> настоящего Административного регламента</w:t>
      </w:r>
      <w:r w:rsidR="00D42A23" w:rsidRPr="006A0133">
        <w:rPr>
          <w:rFonts w:eastAsiaTheme="minorHAnsi" w:cs="Arial"/>
          <w:lang w:eastAsia="en-US"/>
        </w:rPr>
        <w:t xml:space="preserve"> в течение одного рабочего дня</w:t>
      </w:r>
      <w:r w:rsidR="00707570" w:rsidRPr="006A0133">
        <w:rPr>
          <w:rFonts w:eastAsiaTheme="minorHAnsi" w:cs="Arial"/>
          <w:lang w:eastAsia="en-US"/>
        </w:rPr>
        <w:t>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5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Специалист Администрации</w:t>
      </w:r>
      <w:r w:rsidR="00FA5A39" w:rsidRPr="006A0133">
        <w:rPr>
          <w:rFonts w:eastAsiaTheme="minorHAnsi" w:cs="Arial"/>
          <w:lang w:eastAsia="en-US"/>
        </w:rPr>
        <w:t xml:space="preserve"> в срок, не превышающий </w:t>
      </w:r>
      <w:r w:rsidR="00D42A23" w:rsidRPr="006A0133">
        <w:rPr>
          <w:rFonts w:eastAsiaTheme="minorHAnsi" w:cs="Arial"/>
          <w:lang w:eastAsia="en-US"/>
        </w:rPr>
        <w:t>одного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="00D42A23" w:rsidRPr="006A0133">
        <w:rPr>
          <w:rFonts w:eastAsiaTheme="minorHAnsi" w:cs="Arial"/>
          <w:lang w:eastAsia="en-US"/>
        </w:rPr>
        <w:t xml:space="preserve">его </w:t>
      </w:r>
      <w:r w:rsidR="00FA5A39" w:rsidRPr="006A0133">
        <w:rPr>
          <w:rFonts w:eastAsiaTheme="minorHAnsi" w:cs="Arial"/>
          <w:lang w:eastAsia="en-US"/>
        </w:rPr>
        <w:t>дн</w:t>
      </w:r>
      <w:r w:rsidR="00D42A23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со дня </w:t>
      </w:r>
      <w:r w:rsidR="00D42A23" w:rsidRPr="006A0133">
        <w:rPr>
          <w:rFonts w:eastAsiaTheme="minorHAnsi" w:cs="Arial"/>
          <w:lang w:eastAsia="en-US"/>
        </w:rPr>
        <w:t>регистрации</w:t>
      </w:r>
      <w:r w:rsidR="00FA5A39" w:rsidRPr="006A0133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6A0133">
        <w:rPr>
          <w:rFonts w:eastAsiaTheme="minorHAnsi" w:cs="Arial"/>
          <w:lang w:eastAsia="en-US"/>
        </w:rPr>
        <w:t xml:space="preserve">документ </w:t>
      </w:r>
      <w:r w:rsidR="00FA5A39" w:rsidRPr="006A0133">
        <w:rPr>
          <w:rFonts w:eastAsiaTheme="minorHAnsi" w:cs="Arial"/>
          <w:lang w:eastAsia="en-US"/>
        </w:rPr>
        <w:t>об</w:t>
      </w:r>
      <w:r w:rsidR="00707570" w:rsidRPr="006A0133">
        <w:rPr>
          <w:rFonts w:eastAsiaTheme="minorHAnsi" w:cs="Arial"/>
          <w:lang w:eastAsia="en-US"/>
        </w:rPr>
        <w:t xml:space="preserve"> их</w:t>
      </w:r>
      <w:r w:rsidR="00FA5A39" w:rsidRPr="006A0133">
        <w:rPr>
          <w:rFonts w:eastAsiaTheme="minorHAnsi" w:cs="Arial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Pr="006A0133">
        <w:rPr>
          <w:rFonts w:eastAsiaTheme="minorHAnsi" w:cs="Arial"/>
          <w:lang w:eastAsia="en-US"/>
        </w:rPr>
        <w:t>. Документ, содержащий исправленные опечатки и (или) ошибки</w:t>
      </w:r>
      <w:r w:rsidR="00FA5A39" w:rsidRPr="006A0133">
        <w:rPr>
          <w:rFonts w:eastAsiaTheme="minorHAnsi" w:cs="Arial"/>
          <w:lang w:eastAsia="en-US"/>
        </w:rPr>
        <w:t xml:space="preserve">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</w:t>
      </w:r>
      <w:r w:rsidR="00707570" w:rsidRPr="006A0133">
        <w:rPr>
          <w:rFonts w:eastAsiaTheme="minorHAnsi" w:cs="Arial"/>
          <w:lang w:eastAsia="en-US"/>
        </w:rPr>
        <w:t>,</w:t>
      </w:r>
      <w:r w:rsidR="00FA5A39" w:rsidRPr="006A0133">
        <w:rPr>
          <w:rFonts w:eastAsiaTheme="minorHAnsi" w:cs="Arial"/>
          <w:lang w:eastAsia="en-US"/>
        </w:rPr>
        <w:t xml:space="preserve"> или справка об отсутствии опечаток и (или) ошибок в течение </w:t>
      </w:r>
      <w:r w:rsidRPr="006A0133">
        <w:rPr>
          <w:rFonts w:eastAsiaTheme="minorHAnsi" w:cs="Arial"/>
          <w:lang w:eastAsia="en-US"/>
        </w:rPr>
        <w:t>1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Pr="006A0133">
        <w:rPr>
          <w:rFonts w:eastAsiaTheme="minorHAnsi" w:cs="Arial"/>
          <w:lang w:eastAsia="en-US"/>
        </w:rPr>
        <w:t>его</w:t>
      </w:r>
      <w:r w:rsidR="00FA5A39" w:rsidRPr="006A0133">
        <w:rPr>
          <w:rFonts w:eastAsiaTheme="minorHAnsi" w:cs="Arial"/>
          <w:lang w:eastAsia="en-US"/>
        </w:rPr>
        <w:t xml:space="preserve"> дн</w:t>
      </w:r>
      <w:r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принятия соответствующего решения </w:t>
      </w:r>
      <w:r w:rsidR="00D42A23" w:rsidRPr="006A0133">
        <w:rPr>
          <w:rFonts w:eastAsiaTheme="minorHAnsi" w:cs="Arial"/>
          <w:lang w:eastAsia="en-US"/>
        </w:rPr>
        <w:t xml:space="preserve">подписывается уполномоченным должностным лицом Администрации и </w:t>
      </w:r>
      <w:r w:rsidR="00FA5A39" w:rsidRPr="006A0133">
        <w:rPr>
          <w:rFonts w:eastAsiaTheme="minorHAnsi" w:cs="Arial"/>
          <w:lang w:eastAsia="en-US"/>
        </w:rPr>
        <w:t xml:space="preserve">вручается </w:t>
      </w:r>
      <w:r w:rsidRPr="006A0133">
        <w:rPr>
          <w:rFonts w:eastAsiaTheme="minorHAnsi" w:cs="Arial"/>
          <w:lang w:eastAsia="en-US"/>
        </w:rPr>
        <w:t xml:space="preserve">Заявителю </w:t>
      </w:r>
      <w:r w:rsidR="00FA5A39" w:rsidRPr="006A0133">
        <w:rPr>
          <w:rFonts w:eastAsiaTheme="minorHAnsi" w:cs="Arial"/>
          <w:lang w:eastAsia="en-US"/>
        </w:rPr>
        <w:t xml:space="preserve">либо направляется почтовым отправлением или </w:t>
      </w:r>
      <w:r w:rsidRPr="006A0133">
        <w:rPr>
          <w:rFonts w:eastAsiaTheme="minorHAnsi" w:cs="Arial"/>
          <w:lang w:eastAsia="en-US"/>
        </w:rPr>
        <w:t>в электронном виде</w:t>
      </w:r>
      <w:r w:rsidR="00707570" w:rsidRPr="006A0133">
        <w:rPr>
          <w:rFonts w:eastAsiaTheme="minorHAnsi" w:cs="Arial"/>
          <w:lang w:eastAsia="en-US"/>
        </w:rPr>
        <w:t xml:space="preserve">. Вид электронной подписи определяется </w:t>
      </w:r>
      <w:r w:rsidR="009476CE" w:rsidRPr="006A0133">
        <w:rPr>
          <w:rFonts w:eastAsiaTheme="minorHAnsi" w:cs="Arial"/>
          <w:lang w:eastAsia="en-US"/>
        </w:rPr>
        <w:t>в соответствии с законодательством</w:t>
      </w:r>
      <w:r w:rsidR="00FA5A39" w:rsidRPr="006A0133">
        <w:rPr>
          <w:rFonts w:eastAsiaTheme="minorHAnsi" w:cs="Arial"/>
          <w:lang w:eastAsia="en-US"/>
        </w:rPr>
        <w:t>.</w:t>
      </w:r>
    </w:p>
    <w:p w:rsidR="009E7BC7" w:rsidRPr="006A0133" w:rsidRDefault="009E7BC7" w:rsidP="005A4C1A">
      <w:pPr>
        <w:autoSpaceDE w:val="0"/>
        <w:autoSpaceDN w:val="0"/>
        <w:adjustRightInd w:val="0"/>
        <w:outlineLvl w:val="0"/>
        <w:rPr>
          <w:rFonts w:cs="Arial"/>
        </w:rPr>
      </w:pPr>
      <w:r w:rsidRPr="006A0133">
        <w:rPr>
          <w:rFonts w:eastAsiaTheme="minorHAnsi" w:cs="Arial"/>
          <w:lang w:eastAsia="en-US"/>
        </w:rPr>
        <w:t xml:space="preserve">21.7. </w:t>
      </w:r>
      <w:r w:rsidRPr="006A0133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21.8. Порядок оставления запроса Заявителя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Срок рассмотрения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об оставлении </w:t>
      </w:r>
      <w:r w:rsidR="0044399D" w:rsidRPr="006A0133">
        <w:rPr>
          <w:rFonts w:cs="Arial"/>
        </w:rPr>
        <w:t>запроса</w:t>
      </w:r>
      <w:r w:rsidRPr="006A0133">
        <w:rPr>
          <w:rFonts w:cs="Arial"/>
        </w:rPr>
        <w:t xml:space="preserve"> о предоставлении Муниципальной услуги без рассмотрения – 1 рабочий день.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Оснований для отказа в оставлении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 предоставлении Муниципальной услуги без рассмотрения не предусмотрено.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6A0133" w:rsidRDefault="00FA5A39" w:rsidP="009476CE">
      <w:pPr>
        <w:ind w:firstLine="0"/>
        <w:jc w:val="center"/>
        <w:rPr>
          <w:rFonts w:eastAsia="SimSun" w:cs="Arial"/>
        </w:rPr>
      </w:pPr>
    </w:p>
    <w:p w:rsidR="005A4C1A" w:rsidRPr="006A0133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2" w:name="bookmark2"/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Порядок и формы контроля за исполнением </w:t>
      </w:r>
    </w:p>
    <w:p w:rsidR="00F7504A" w:rsidRPr="006A0133" w:rsidRDefault="00F7504A" w:rsidP="005A4C1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>административного регламента</w:t>
      </w:r>
      <w:bookmarkEnd w:id="2"/>
    </w:p>
    <w:p w:rsidR="008F2BD4" w:rsidRPr="006A0133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Администрации</w:t>
      </w:r>
      <w:bookmarkStart w:id="3" w:name="_GoBack"/>
      <w:bookmarkEnd w:id="3"/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положений </w:t>
      </w:r>
      <w:r w:rsidR="007B0D10" w:rsidRPr="006A0133">
        <w:rPr>
          <w:rFonts w:ascii="Arial" w:hAnsi="Arial" w:cs="Arial"/>
          <w:i w:val="0"/>
          <w:spacing w:val="0"/>
          <w:sz w:val="24"/>
          <w:szCs w:val="24"/>
        </w:rPr>
        <w:t>А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дминистративного регламента и иных нормативных правовых актов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967C01" w:rsidRPr="006A0133">
        <w:rPr>
          <w:rFonts w:ascii="Arial" w:hAnsi="Arial" w:cs="Arial"/>
          <w:spacing w:val="0"/>
          <w:sz w:val="24"/>
          <w:szCs w:val="24"/>
        </w:rPr>
        <w:t>2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3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Контроль за полнотой и качеством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утверждаемых </w:t>
      </w:r>
      <w:r w:rsidR="000C0573" w:rsidRPr="006A0133">
        <w:rPr>
          <w:rFonts w:ascii="Arial" w:hAnsi="Arial" w:cs="Arial"/>
          <w:spacing w:val="0"/>
          <w:sz w:val="24"/>
          <w:szCs w:val="24"/>
        </w:rPr>
        <w:t>уполномоченным должностным лицом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контролю подлежат: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соблюдение сроков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107460">
        <w:rPr>
          <w:rFonts w:ascii="Arial" w:hAnsi="Arial" w:cs="Arial"/>
          <w:spacing w:val="0"/>
          <w:sz w:val="24"/>
          <w:szCs w:val="24"/>
        </w:rPr>
        <w:t>Мамоновского</w:t>
      </w:r>
      <w:r w:rsidR="005A4C1A" w:rsidRPr="006A0133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 связи с нарушением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законодательства, в том числе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с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качество</w:t>
      </w:r>
      <w:r w:rsidR="00446423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717222" w:rsidRPr="006A0133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Ответственность должностных лиц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, </w:t>
      </w:r>
      <w:r w:rsidR="00446423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муниципальных служащих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,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>услуги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5A4C1A" w:rsidRPr="006A0133">
        <w:rPr>
          <w:rFonts w:ascii="Arial" w:hAnsi="Arial" w:cs="Arial"/>
          <w:sz w:val="24"/>
          <w:szCs w:val="24"/>
        </w:rPr>
        <w:t xml:space="preserve"> </w:t>
      </w:r>
      <w:r w:rsidR="00107460">
        <w:rPr>
          <w:rFonts w:ascii="Arial" w:hAnsi="Arial" w:cs="Arial"/>
          <w:spacing w:val="0"/>
          <w:sz w:val="24"/>
          <w:szCs w:val="24"/>
        </w:rPr>
        <w:t>Мамоновского</w:t>
      </w:r>
      <w:r w:rsidR="00107460" w:rsidRPr="006A0133">
        <w:rPr>
          <w:rFonts w:ascii="Arial" w:hAnsi="Arial" w:cs="Arial"/>
          <w:sz w:val="24"/>
          <w:szCs w:val="24"/>
        </w:rPr>
        <w:t xml:space="preserve"> </w:t>
      </w:r>
      <w:r w:rsidR="005A4C1A" w:rsidRPr="006A0133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A0133" w:rsidRDefault="006D36F4" w:rsidP="006D36F4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2</w:t>
      </w:r>
      <w:r w:rsidR="00717222" w:rsidRPr="006A0133">
        <w:rPr>
          <w:rFonts w:eastAsiaTheme="minorHAnsi" w:cs="Arial"/>
        </w:rPr>
        <w:t>4</w:t>
      </w:r>
      <w:r w:rsidRPr="006A0133">
        <w:rPr>
          <w:rFonts w:eastAsiaTheme="minorHAnsi" w:cs="Arial"/>
        </w:rPr>
        <w:t xml:space="preserve">.3. </w:t>
      </w:r>
      <w:r w:rsidR="00707570" w:rsidRPr="006A0133">
        <w:rPr>
          <w:rFonts w:eastAsiaTheme="minorHAnsi" w:cs="Arial"/>
        </w:rPr>
        <w:t xml:space="preserve">Контроль за предоставлением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A0133">
        <w:rPr>
          <w:rFonts w:eastAsiaTheme="minorHAnsi" w:cs="Arial"/>
        </w:rPr>
        <w:t xml:space="preserve">ее </w:t>
      </w:r>
      <w:r w:rsidR="00707570" w:rsidRPr="006A0133">
        <w:rPr>
          <w:rFonts w:eastAsiaTheme="minorHAnsi" w:cs="Arial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>.4.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6A0133">
        <w:rPr>
          <w:rFonts w:ascii="Arial" w:hAnsi="Arial" w:cs="Arial"/>
          <w:spacing w:val="0"/>
          <w:sz w:val="24"/>
          <w:szCs w:val="24"/>
        </w:rPr>
        <w:t xml:space="preserve">м Муниципальной услуги являются независимость,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.5.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.6.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.7.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.8.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Администрацию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.9.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.10.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6A0133" w:rsidRDefault="00F7504A" w:rsidP="009476CE">
      <w:pPr>
        <w:tabs>
          <w:tab w:val="left" w:pos="6341"/>
        </w:tabs>
        <w:rPr>
          <w:rFonts w:cs="Arial"/>
        </w:rPr>
      </w:pPr>
    </w:p>
    <w:p w:rsidR="00F7504A" w:rsidRPr="006A0133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Муниципальную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 услугу, </w:t>
      </w:r>
      <w:r w:rsidR="008F2BD4" w:rsidRPr="006A0133">
        <w:rPr>
          <w:rFonts w:ascii="Arial" w:hAnsi="Arial" w:cs="Arial"/>
          <w:b w:val="0"/>
          <w:spacing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6A0133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</w:p>
    <w:p w:rsidR="00451542" w:rsidRPr="006A0133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ее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, муниципальных служащих,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организаций и их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работник</w:t>
      </w:r>
      <w:r w:rsidR="00451542" w:rsidRPr="006A0133">
        <w:rPr>
          <w:rFonts w:ascii="Arial" w:hAnsi="Arial" w:cs="Arial"/>
          <w:spacing w:val="0"/>
          <w:sz w:val="24"/>
          <w:szCs w:val="24"/>
        </w:rPr>
        <w:t>ов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при предоставлении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в досудебном (внесудебном) порядке.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досудебном (внесудебном) порядке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6A0133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главе 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,</w:t>
      </w:r>
      <w:r w:rsidRPr="006A0133">
        <w:rPr>
          <w:rFonts w:ascii="Arial" w:hAnsi="Arial" w:cs="Arial"/>
          <w:spacing w:val="0"/>
          <w:sz w:val="24"/>
          <w:szCs w:val="24"/>
        </w:rPr>
        <w:t>руководителю привлекаемой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, организации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3E3478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к руководителю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на решения и действия (бездействие) работника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; </w:t>
      </w:r>
    </w:p>
    <w:p w:rsidR="00F7504A" w:rsidRPr="006A0133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департамент цифрового развития Воронежской области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- на решение и действия (бездействие)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 В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департаменте цифрового развития Воронежской области, в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организации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6A0133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6</w:t>
      </w:r>
      <w:r w:rsidR="003E3478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6A0133">
        <w:rPr>
          <w:rStyle w:val="90pt"/>
          <w:rFonts w:ascii="Arial" w:hAnsi="Arial" w:cs="Arial"/>
          <w:i w:val="0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организации, на Едином портале, </w:t>
      </w:r>
      <w:r w:rsidR="00446423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="00E9468F" w:rsidRPr="006A0133">
        <w:rPr>
          <w:rFonts w:ascii="Arial" w:hAnsi="Arial" w:cs="Arial"/>
          <w:spacing w:val="0"/>
          <w:sz w:val="24"/>
          <w:szCs w:val="24"/>
        </w:rPr>
        <w:t xml:space="preserve">Портале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Воронежской области в сети Интернет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представителем).</w:t>
      </w:r>
    </w:p>
    <w:p w:rsidR="00F7504A" w:rsidRPr="006A0133" w:rsidRDefault="00F7504A" w:rsidP="003E3478">
      <w:pPr>
        <w:tabs>
          <w:tab w:val="left" w:pos="5821"/>
        </w:tabs>
        <w:rPr>
          <w:rFonts w:cs="Arial"/>
        </w:rPr>
      </w:pPr>
    </w:p>
    <w:p w:rsidR="00F7504A" w:rsidRPr="006A0133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27</w:t>
      </w:r>
      <w:r w:rsidR="006D36F4" w:rsidRPr="006A0133">
        <w:rPr>
          <w:rFonts w:ascii="Arial" w:hAnsi="Arial" w:cs="Arial"/>
          <w:i w:val="0"/>
          <w:spacing w:val="0"/>
          <w:sz w:val="24"/>
          <w:szCs w:val="24"/>
        </w:rPr>
        <w:t>. Пе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речень нормативных правовых актов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принятых (осуществленных) в ходе предоставления </w:t>
      </w:r>
      <w:r w:rsidR="00582FE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22696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82FEE" w:rsidRPr="006A0133">
        <w:rPr>
          <w:rFonts w:ascii="Arial" w:hAnsi="Arial" w:cs="Arial"/>
          <w:spacing w:val="0"/>
          <w:sz w:val="24"/>
          <w:szCs w:val="24"/>
        </w:rPr>
        <w:t xml:space="preserve">МФЦ,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организации, а также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их</w:t>
      </w:r>
      <w:r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582FEE" w:rsidRPr="006A0133">
        <w:rPr>
          <w:rFonts w:ascii="Arial" w:hAnsi="Arial" w:cs="Arial"/>
          <w:spacing w:val="0"/>
          <w:sz w:val="24"/>
          <w:szCs w:val="24"/>
        </w:rPr>
        <w:t>, муниципальных служащих, работников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регулируется:</w:t>
      </w:r>
    </w:p>
    <w:p w:rsidR="00582FEE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 xml:space="preserve">- главой 2.1 Федерального закона </w:t>
      </w:r>
      <w:r w:rsidR="00446423" w:rsidRPr="006A0133">
        <w:rPr>
          <w:rFonts w:ascii="Arial" w:eastAsiaTheme="minorHAnsi" w:hAnsi="Arial" w:cs="Arial"/>
          <w:sz w:val="24"/>
          <w:szCs w:val="24"/>
        </w:rPr>
        <w:t>№</w:t>
      </w:r>
      <w:r w:rsidRPr="006A0133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6A0133">
        <w:rPr>
          <w:rFonts w:ascii="Arial" w:hAnsi="Arial" w:cs="Arial"/>
          <w:sz w:val="24"/>
          <w:szCs w:val="24"/>
        </w:rPr>
        <w:t>;</w:t>
      </w:r>
    </w:p>
    <w:p w:rsidR="00F7504A" w:rsidRPr="006A0133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A0133" w:rsidRDefault="006A0133" w:rsidP="005F0A5B">
      <w:pPr>
        <w:ind w:left="5954" w:firstLine="0"/>
        <w:jc w:val="right"/>
        <w:rPr>
          <w:rFonts w:cs="Arial"/>
        </w:rPr>
      </w:pPr>
      <w:r>
        <w:rPr>
          <w:rFonts w:cs="Arial"/>
        </w:rPr>
        <w:br w:type="page"/>
      </w:r>
    </w:p>
    <w:p w:rsidR="00A657E3" w:rsidRPr="006A0133" w:rsidRDefault="00A657E3" w:rsidP="006A0133">
      <w:pPr>
        <w:ind w:left="5954" w:hanging="851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1 </w:t>
      </w:r>
    </w:p>
    <w:p w:rsidR="005F0A5B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5A4C1A" w:rsidRPr="006A0133" w:rsidRDefault="00107460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>
        <w:rPr>
          <w:rFonts w:cs="Arial"/>
        </w:rPr>
        <w:t>Мамоновского</w:t>
      </w:r>
      <w:r w:rsidRPr="006A0133">
        <w:rPr>
          <w:rFonts w:eastAsiaTheme="minorHAnsi" w:cs="Arial"/>
          <w:lang w:eastAsia="en-US"/>
        </w:rPr>
        <w:t xml:space="preserve"> </w:t>
      </w:r>
      <w:r w:rsidR="005A4C1A" w:rsidRPr="006A0133">
        <w:rPr>
          <w:rFonts w:eastAsiaTheme="minorHAnsi" w:cs="Arial"/>
          <w:lang w:eastAsia="en-US"/>
        </w:rPr>
        <w:t>сельского поселения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5A4C1A" w:rsidRPr="006A0133" w:rsidRDefault="00107460" w:rsidP="006A0133">
      <w:pPr>
        <w:autoSpaceDE w:val="0"/>
        <w:autoSpaceDN w:val="0"/>
        <w:adjustRightInd w:val="0"/>
        <w:ind w:firstLine="5103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 _______2024</w:t>
      </w:r>
      <w:r w:rsidR="00B84077" w:rsidRPr="006A0133">
        <w:rPr>
          <w:rFonts w:eastAsiaTheme="minorHAnsi" w:cs="Arial"/>
          <w:lang w:eastAsia="en-US"/>
        </w:rPr>
        <w:t>г. №</w:t>
      </w:r>
    </w:p>
    <w:p w:rsidR="00A657E3" w:rsidRPr="006A0133" w:rsidRDefault="00A657E3" w:rsidP="006A0133">
      <w:pPr>
        <w:ind w:left="5954" w:firstLine="0"/>
        <w:jc w:val="left"/>
        <w:rPr>
          <w:rFonts w:cs="Arial"/>
        </w:rPr>
      </w:pPr>
    </w:p>
    <w:p w:rsidR="00A657E3" w:rsidRPr="006A0133" w:rsidRDefault="00A657E3" w:rsidP="00A657E3">
      <w:pPr>
        <w:ind w:firstLine="709"/>
        <w:rPr>
          <w:rFonts w:cs="Arial"/>
        </w:rPr>
      </w:pP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Перечень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</w:p>
    <w:p w:rsidR="00A657E3" w:rsidRPr="006A0133" w:rsidRDefault="00A657E3" w:rsidP="00A657E3">
      <w:pPr>
        <w:pStyle w:val="a6"/>
        <w:numPr>
          <w:ilvl w:val="0"/>
          <w:numId w:val="30"/>
        </w:numPr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A657E3" w:rsidRPr="006A0133" w:rsidRDefault="00A657E3" w:rsidP="00A657E3">
      <w:pPr>
        <w:ind w:firstLine="709"/>
        <w:jc w:val="center"/>
        <w:rPr>
          <w:rFonts w:cs="Arial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№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Значения признаков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A657E3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BF7D3D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A657E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6A0133" w:rsidRDefault="00A657E3" w:rsidP="00A657E3">
      <w:pPr>
        <w:ind w:firstLine="709"/>
        <w:jc w:val="center"/>
        <w:rPr>
          <w:rFonts w:cs="Arial"/>
        </w:rPr>
      </w:pPr>
    </w:p>
    <w:p w:rsidR="00A657E3" w:rsidRPr="006A0133" w:rsidRDefault="004278D3" w:rsidP="004278D3">
      <w:pPr>
        <w:pStyle w:val="a6"/>
        <w:ind w:left="-142" w:firstLine="0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2. </w:t>
      </w:r>
      <w:r w:rsidR="00A657E3" w:rsidRPr="006A0133">
        <w:rPr>
          <w:rFonts w:ascii="Arial" w:hAnsi="Arial" w:cs="Arial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6A0133" w:rsidRDefault="00A657E3" w:rsidP="00A657E3">
      <w:pPr>
        <w:pStyle w:val="a6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Комбинация значений признаков 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Индивидуальный предприниматель</w:t>
            </w:r>
            <w:r w:rsidR="00A657E3" w:rsidRPr="006A0133">
              <w:rPr>
                <w:rFonts w:cs="Arial"/>
              </w:rPr>
              <w:t>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A657E3" w:rsidRPr="006A0133" w:rsidRDefault="00A657E3" w:rsidP="00BF7D3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 xml:space="preserve">Представитель </w:t>
            </w:r>
            <w:r w:rsidR="00BF7D3D" w:rsidRPr="006A0133">
              <w:rPr>
                <w:rFonts w:ascii="Arial" w:hAnsi="Arial" w:cs="Arial"/>
                <w:sz w:val="24"/>
                <w:szCs w:val="24"/>
              </w:rPr>
              <w:t>индивидуального предпринимателя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lastRenderedPageBreak/>
              <w:t>доверенности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lastRenderedPageBreak/>
              <w:t>3</w:t>
            </w:r>
          </w:p>
        </w:tc>
        <w:tc>
          <w:tcPr>
            <w:tcW w:w="7796" w:type="dxa"/>
          </w:tcPr>
          <w:p w:rsidR="00A657E3" w:rsidRPr="006A0133" w:rsidRDefault="00BF7D3D" w:rsidP="00744EB2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Физическое лицо,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C50EF2" w:rsidRPr="006A0133" w:rsidRDefault="00C50EF2" w:rsidP="003E3478">
      <w:pPr>
        <w:rPr>
          <w:rFonts w:cs="Arial"/>
        </w:rPr>
      </w:pPr>
    </w:p>
    <w:p w:rsidR="00145B9D" w:rsidRPr="006A0133" w:rsidRDefault="00145B9D" w:rsidP="00145B9D">
      <w:pPr>
        <w:tabs>
          <w:tab w:val="left" w:pos="2664"/>
          <w:tab w:val="left" w:pos="5103"/>
        </w:tabs>
        <w:jc w:val="right"/>
        <w:rPr>
          <w:rFonts w:cs="Arial"/>
        </w:rPr>
      </w:pPr>
    </w:p>
    <w:p w:rsidR="00C50EF2" w:rsidRPr="006A0133" w:rsidRDefault="00C50EF2" w:rsidP="00C50EF2">
      <w:pPr>
        <w:rPr>
          <w:rFonts w:cs="Arial"/>
        </w:rPr>
      </w:pPr>
      <w:r w:rsidRPr="006A0133">
        <w:rPr>
          <w:rFonts w:cs="Arial"/>
        </w:rPr>
        <w:t>(дата)</w:t>
      </w:r>
    </w:p>
    <w:p w:rsidR="00145B9D" w:rsidRPr="006A0133" w:rsidRDefault="00145B9D" w:rsidP="00C50EF2">
      <w:pPr>
        <w:rPr>
          <w:rFonts w:cs="Arial"/>
        </w:rPr>
      </w:pPr>
    </w:p>
    <w:p w:rsidR="00145B9D" w:rsidRPr="006A0133" w:rsidRDefault="00145B9D" w:rsidP="00C50EF2">
      <w:pPr>
        <w:rPr>
          <w:rFonts w:cs="Arial"/>
        </w:rPr>
      </w:pPr>
    </w:p>
    <w:p w:rsidR="006A0133" w:rsidRDefault="006A0133" w:rsidP="006A0133">
      <w:pPr>
        <w:ind w:left="5954"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F0A5B" w:rsidRPr="006A0133" w:rsidRDefault="005F0A5B" w:rsidP="006A0133">
      <w:pPr>
        <w:ind w:left="5954" w:firstLine="0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2 </w:t>
      </w:r>
    </w:p>
    <w:p w:rsidR="00263E71" w:rsidRPr="006A0133" w:rsidRDefault="00263E71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107460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>
        <w:rPr>
          <w:rFonts w:cs="Arial"/>
        </w:rPr>
        <w:t>Мамоновского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107460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 ________2024</w:t>
      </w:r>
      <w:r w:rsidR="000C4706">
        <w:rPr>
          <w:rFonts w:eastAsiaTheme="minorHAnsi" w:cs="Arial"/>
          <w:lang w:eastAsia="en-US"/>
        </w:rPr>
        <w:t>г. №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6A0133" w:rsidRPr="006A0133">
        <w:tc>
          <w:tcPr>
            <w:tcW w:w="9071" w:type="dxa"/>
            <w:gridSpan w:val="4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Заявление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 согласовании установки информационной вывески,</w:t>
            </w:r>
          </w:p>
          <w:p w:rsidR="005F0A5B" w:rsidRPr="006A0133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согласовани</w:t>
            </w:r>
            <w:r w:rsidR="00EF7225" w:rsidRPr="006A0133">
              <w:rPr>
                <w:rFonts w:eastAsiaTheme="minorHAnsi" w:cs="Arial"/>
                <w:lang w:eastAsia="en-US"/>
              </w:rPr>
              <w:t>и</w:t>
            </w:r>
            <w:r w:rsidRPr="006A0133">
              <w:rPr>
                <w:rFonts w:eastAsiaTheme="minorHAnsi" w:cs="Arial"/>
                <w:lang w:eastAsia="en-US"/>
              </w:rPr>
              <w:t xml:space="preserve"> дизайн-проекта размещения вывески</w:t>
            </w:r>
          </w:p>
        </w:tc>
      </w:tr>
      <w:tr w:rsidR="006A0133" w:rsidRPr="006A0133">
        <w:tc>
          <w:tcPr>
            <w:tcW w:w="9071" w:type="dxa"/>
            <w:gridSpan w:val="4"/>
            <w:vAlign w:val="center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1. Заявитель 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4. Владелец информационной конструкции: 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</w:t>
            </w:r>
          </w:p>
          <w:p w:rsidR="0072043E" w:rsidRPr="006A0133" w:rsidRDefault="005F0A5B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6A0133">
              <w:rPr>
                <w:rFonts w:eastAsiaTheme="minorHAnsi" w:cs="Arial"/>
                <w:lang w:eastAsia="en-US"/>
              </w:rPr>
              <w:t xml:space="preserve">_______________________ </w:t>
            </w:r>
            <w:r w:rsidRPr="006A0133">
              <w:rPr>
                <w:rFonts w:eastAsiaTheme="minorHAnsi" w:cs="Arial"/>
                <w:lang w:eastAsia="en-US"/>
              </w:rPr>
              <w:t>городского (сельского) поселения _____________ муниципального рай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она (городского округа)Воронежской </w:t>
            </w:r>
            <w:r w:rsidRPr="006A0133">
              <w:rPr>
                <w:rFonts w:eastAsiaTheme="minorHAnsi" w:cs="Arial"/>
                <w:lang w:eastAsia="en-US"/>
              </w:rPr>
              <w:t>области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 по </w:t>
            </w:r>
            <w:r w:rsidRPr="006A0133">
              <w:rPr>
                <w:rFonts w:eastAsiaTheme="minorHAnsi" w:cs="Arial"/>
                <w:lang w:eastAsia="en-US"/>
              </w:rPr>
              <w:t>адресу:</w:t>
            </w:r>
            <w:r w:rsidR="00EF7225" w:rsidRPr="006A0133">
              <w:rPr>
                <w:rFonts w:eastAsiaTheme="minorHAnsi" w:cs="Arial"/>
                <w:lang w:eastAsia="en-US"/>
              </w:rPr>
              <w:t>______________________</w:t>
            </w:r>
            <w:r w:rsidR="0072043E" w:rsidRPr="006A0133">
              <w:rPr>
                <w:rFonts w:eastAsiaTheme="minorHAnsi" w:cs="Arial"/>
                <w:lang w:eastAsia="en-US"/>
              </w:rPr>
              <w:t>___________</w:t>
            </w:r>
          </w:p>
          <w:p w:rsidR="005F0A5B" w:rsidRPr="006A0133" w:rsidRDefault="0072043E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</w:t>
            </w:r>
            <w:r w:rsidR="005F0A5B" w:rsidRPr="006A0133">
              <w:rPr>
                <w:rFonts w:eastAsiaTheme="minorHAnsi" w:cs="Arial"/>
                <w:lang w:eastAsia="en-US"/>
              </w:rPr>
              <w:t>.</w:t>
            </w:r>
          </w:p>
          <w:p w:rsidR="005F0A5B" w:rsidRPr="006A0133" w:rsidRDefault="005F0A5B" w:rsidP="005A2F5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Документы, необходимые для предоставления муниципальной услуги,прилагаются.</w:t>
            </w:r>
          </w:p>
          <w:p w:rsidR="005F0A5B" w:rsidRPr="006A0133" w:rsidRDefault="00311577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Конечный</w:t>
            </w:r>
            <w:r w:rsidR="005F0A5B" w:rsidRPr="006A0133">
              <w:rPr>
                <w:rFonts w:eastAsiaTheme="minorHAnsi" w:cs="Arial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носителе в Администр</w:t>
            </w:r>
            <w:r w:rsidR="00263E71" w:rsidRPr="006A0133">
              <w:rPr>
                <w:rFonts w:eastAsiaTheme="minorHAnsi" w:cs="Arial"/>
                <w:lang w:eastAsia="en-US"/>
              </w:rPr>
              <w:t>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</w:t>
            </w:r>
            <w:r w:rsidR="00263E71" w:rsidRPr="006A0133">
              <w:rPr>
                <w:rFonts w:eastAsiaTheme="minorHAnsi" w:cs="Arial"/>
                <w:lang w:eastAsia="en-US"/>
              </w:rPr>
              <w:t>нного документа в Администрации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263E71" w:rsidRPr="006A0133" w:rsidRDefault="005F0A5B" w:rsidP="00263E71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</w:t>
            </w:r>
            <w:r w:rsidR="00263E71" w:rsidRPr="006A0133">
              <w:rPr>
                <w:rFonts w:eastAsiaTheme="minorHAnsi" w:cs="Arial"/>
                <w:lang w:eastAsia="en-US"/>
              </w:rPr>
              <w:t>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электронного документа в Ад</w:t>
            </w:r>
            <w:r w:rsidR="00263E71" w:rsidRPr="006A0133">
              <w:rPr>
                <w:rFonts w:eastAsiaTheme="minorHAnsi" w:cs="Arial"/>
                <w:lang w:eastAsia="en-US"/>
              </w:rPr>
              <w:t>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</w:t>
            </w:r>
            <w:r w:rsidR="0072043E" w:rsidRPr="006A0133">
              <w:rPr>
                <w:rFonts w:eastAsiaTheme="minorHAnsi" w:cs="Arial"/>
                <w:lang w:eastAsia="en-US"/>
              </w:rPr>
              <w:t>мажном носителе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 (подпись)(расшифровка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Запрос принят: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Ф.И.О. должностного лица (работника),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уполномоченного на прием запроса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  <w:vAlign w:val="bottom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</w:tc>
      </w:tr>
    </w:tbl>
    <w:p w:rsidR="005F0A5B" w:rsidRPr="006A0133" w:rsidRDefault="005F0A5B" w:rsidP="005F0A5B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3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107460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>
        <w:rPr>
          <w:rFonts w:cs="Arial"/>
        </w:rPr>
        <w:t>Мамоновского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107460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 _______2024</w:t>
      </w:r>
      <w:r w:rsidR="000C4706">
        <w:rPr>
          <w:rFonts w:eastAsiaTheme="minorHAnsi" w:cs="Arial"/>
          <w:lang w:eastAsia="en-US"/>
        </w:rPr>
        <w:t>г. №</w:t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УВЕДОМЛЕНИЕ О СОГЛАСОВАНИИ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установки информационной вывески, дизайн-проекта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размещения вывески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N _________ от _________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Получатель согласования: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Тип вывески: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Адрес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начала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окончания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8B4373" w:rsidRPr="006A0133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</w:t>
            </w:r>
            <w:r w:rsidR="00B4729F" w:rsidRPr="006A0133">
              <w:rPr>
                <w:rFonts w:eastAsiaTheme="minorHAnsi" w:cs="Arial"/>
                <w:lang w:eastAsia="en-US"/>
              </w:rPr>
              <w:t>ь</w:t>
            </w:r>
            <w:r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4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107460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cs="Arial"/>
        </w:rPr>
        <w:t>Мамоновского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A71615" w:rsidRPr="006A0133" w:rsidRDefault="00D30A18" w:rsidP="00085FB7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_____2024</w:t>
      </w:r>
      <w:r w:rsidR="00085FB7">
        <w:rPr>
          <w:rFonts w:eastAsiaTheme="minorHAnsi" w:cs="Arial"/>
          <w:lang w:eastAsia="en-US"/>
        </w:rPr>
        <w:t xml:space="preserve"> </w:t>
      </w:r>
      <w:r w:rsidR="0072043E" w:rsidRPr="006A0133">
        <w:rPr>
          <w:rFonts w:eastAsiaTheme="minorHAnsi" w:cs="Arial"/>
          <w:lang w:eastAsia="en-US"/>
        </w:rPr>
        <w:t>г. №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приеме документов, необходимых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для предоставления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6A0133" w:rsidRPr="006A0133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Приложение N</w:t>
      </w:r>
      <w:r w:rsidR="00980402" w:rsidRPr="006A0133">
        <w:rPr>
          <w:rFonts w:eastAsiaTheme="minorHAnsi" w:cs="Arial"/>
          <w:lang w:eastAsia="en-US"/>
        </w:rPr>
        <w:t>5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D30A18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cs="Arial"/>
        </w:rPr>
        <w:t>Мамоновского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D30A18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________2024</w:t>
      </w:r>
      <w:r w:rsidR="0072043E" w:rsidRPr="006A0133">
        <w:rPr>
          <w:rFonts w:eastAsiaTheme="minorHAnsi" w:cs="Arial"/>
          <w:lang w:eastAsia="en-US"/>
        </w:rPr>
        <w:t>г. №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предоставлении</w:t>
      </w:r>
      <w:r w:rsidR="005A2F52" w:rsidRPr="006A0133">
        <w:rPr>
          <w:rFonts w:eastAsiaTheme="minorHAnsi" w:cs="Arial"/>
          <w:lang w:eastAsia="en-US"/>
        </w:rPr>
        <w:t xml:space="preserve"> муниципальной </w:t>
      </w:r>
      <w:r w:rsidRPr="006A0133">
        <w:rPr>
          <w:rFonts w:eastAsiaTheme="minorHAnsi" w:cs="Arial"/>
          <w:lang w:eastAsia="en-US"/>
        </w:rPr>
        <w:t>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Разъяснение причин отказа: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A71615" w:rsidRPr="006A0133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C50EF2">
      <w:pPr>
        <w:rPr>
          <w:rFonts w:cs="Arial"/>
        </w:rPr>
      </w:pPr>
    </w:p>
    <w:sectPr w:rsidR="00A71615" w:rsidRPr="006A0133" w:rsidSect="006A01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41" w:rsidRDefault="00045441" w:rsidP="009476CE">
      <w:r>
        <w:separator/>
      </w:r>
    </w:p>
  </w:endnote>
  <w:endnote w:type="continuationSeparator" w:id="1">
    <w:p w:rsidR="00045441" w:rsidRDefault="0004544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41" w:rsidRDefault="00045441" w:rsidP="009476CE">
      <w:r>
        <w:separator/>
      </w:r>
    </w:p>
  </w:footnote>
  <w:footnote w:type="continuationSeparator" w:id="1">
    <w:p w:rsidR="00045441" w:rsidRDefault="0004544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107460" w:rsidRDefault="00107460">
        <w:pPr>
          <w:pStyle w:val="a8"/>
          <w:jc w:val="center"/>
        </w:pPr>
        <w:fldSimple w:instr="PAGE   \* MERGEFORMAT">
          <w:r w:rsidR="00D30A18">
            <w:rPr>
              <w:noProof/>
            </w:rPr>
            <w:t>33</w:t>
          </w:r>
        </w:fldSimple>
      </w:p>
    </w:sdtContent>
  </w:sdt>
  <w:p w:rsidR="00107460" w:rsidRDefault="001074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5441"/>
    <w:rsid w:val="00057487"/>
    <w:rsid w:val="0007386D"/>
    <w:rsid w:val="00085FB7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B74BF"/>
    <w:rsid w:val="000C0573"/>
    <w:rsid w:val="000C05D9"/>
    <w:rsid w:val="000C4706"/>
    <w:rsid w:val="000C5EFF"/>
    <w:rsid w:val="000D23B4"/>
    <w:rsid w:val="000D3A8B"/>
    <w:rsid w:val="000E072B"/>
    <w:rsid w:val="000E60F2"/>
    <w:rsid w:val="000F173B"/>
    <w:rsid w:val="000F339C"/>
    <w:rsid w:val="00104033"/>
    <w:rsid w:val="00107460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3E71"/>
    <w:rsid w:val="00264726"/>
    <w:rsid w:val="00271A88"/>
    <w:rsid w:val="00274902"/>
    <w:rsid w:val="00276053"/>
    <w:rsid w:val="00280F9D"/>
    <w:rsid w:val="00285522"/>
    <w:rsid w:val="00285827"/>
    <w:rsid w:val="002A60C8"/>
    <w:rsid w:val="002B1760"/>
    <w:rsid w:val="002C09B8"/>
    <w:rsid w:val="002C0B27"/>
    <w:rsid w:val="002C3946"/>
    <w:rsid w:val="002C48AE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97DE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26"/>
    <w:rsid w:val="00522BF7"/>
    <w:rsid w:val="00524C6C"/>
    <w:rsid w:val="005251CC"/>
    <w:rsid w:val="005328DC"/>
    <w:rsid w:val="0053451D"/>
    <w:rsid w:val="00535BA1"/>
    <w:rsid w:val="00546E64"/>
    <w:rsid w:val="00560343"/>
    <w:rsid w:val="00561475"/>
    <w:rsid w:val="0056251A"/>
    <w:rsid w:val="00563A1F"/>
    <w:rsid w:val="005657C9"/>
    <w:rsid w:val="00572C1B"/>
    <w:rsid w:val="00573E4E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1A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11C"/>
    <w:rsid w:val="006972B1"/>
    <w:rsid w:val="006A0133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43E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1F01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4EC2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4CF2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23975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14E"/>
    <w:rsid w:val="009C67EE"/>
    <w:rsid w:val="009D0F7D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060C2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032"/>
    <w:rsid w:val="00B83A2E"/>
    <w:rsid w:val="00B84077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0A18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14AF5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B7901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57C8-84FF-4115-9DA2-B1655E2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33</Pages>
  <Words>12038</Words>
  <Characters>68620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6</cp:revision>
  <cp:lastPrinted>2023-04-04T13:04:00Z</cp:lastPrinted>
  <dcterms:created xsi:type="dcterms:W3CDTF">2024-05-29T08:17:00Z</dcterms:created>
  <dcterms:modified xsi:type="dcterms:W3CDTF">2024-05-29T10:58:00Z</dcterms:modified>
</cp:coreProperties>
</file>