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F27" w:rsidRDefault="00213A26" w:rsidP="00F95F27">
      <w:pPr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95F27">
        <w:rPr>
          <w:rFonts w:ascii="Arial" w:eastAsia="Times New Roman" w:hAnsi="Arial" w:cs="Arial"/>
          <w:sz w:val="24"/>
          <w:szCs w:val="24"/>
          <w:lang w:eastAsia="ru-RU"/>
        </w:rPr>
        <w:t>ПРОЕКТ</w:t>
      </w:r>
    </w:p>
    <w:p w:rsidR="00CD36B2" w:rsidRPr="00CD36B2" w:rsidRDefault="00CD36B2" w:rsidP="00CD36B2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</w:t>
      </w:r>
    </w:p>
    <w:p w:rsidR="00CD36B2" w:rsidRPr="00CD36B2" w:rsidRDefault="00667A44" w:rsidP="00CD36B2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МАМОНОВСКОГО</w:t>
      </w:r>
      <w:r w:rsidR="00CD36B2"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</w:p>
    <w:p w:rsidR="00CD36B2" w:rsidRPr="00CD36B2" w:rsidRDefault="00CD36B2" w:rsidP="00CD36B2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ВЕРХНЕМАМОНСКОГО МУНИЦИПАЛЬНОГО РАЙОНА </w:t>
      </w:r>
    </w:p>
    <w:p w:rsidR="00CD36B2" w:rsidRPr="00CD36B2" w:rsidRDefault="00CD36B2" w:rsidP="00CD36B2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ВОРОНЕЖСКОЙ ОБЛАСТИ</w:t>
      </w:r>
    </w:p>
    <w:p w:rsidR="00CD36B2" w:rsidRPr="00CD36B2" w:rsidRDefault="00CD36B2" w:rsidP="00CD36B2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36B2" w:rsidRPr="00CD36B2" w:rsidRDefault="00CD36B2" w:rsidP="00CD36B2">
      <w:pPr>
        <w:widowControl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CD36B2" w:rsidRPr="00CD36B2" w:rsidRDefault="00CD36B2" w:rsidP="00CD36B2">
      <w:pPr>
        <w:widowControl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36B2" w:rsidRPr="00CD36B2" w:rsidRDefault="00667A44" w:rsidP="00CD36B2">
      <w:pPr>
        <w:widowControl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1F06CE">
        <w:rPr>
          <w:rFonts w:ascii="Arial" w:eastAsia="Times New Roman" w:hAnsi="Arial" w:cs="Arial"/>
          <w:sz w:val="24"/>
          <w:szCs w:val="24"/>
          <w:lang w:eastAsia="ru-RU"/>
        </w:rPr>
        <w:t xml:space="preserve">т </w:t>
      </w:r>
      <w:proofErr w:type="gramStart"/>
      <w:r w:rsidR="001F06CE">
        <w:rPr>
          <w:rFonts w:ascii="Arial" w:eastAsia="Times New Roman" w:hAnsi="Arial" w:cs="Arial"/>
          <w:sz w:val="24"/>
          <w:szCs w:val="24"/>
          <w:lang w:eastAsia="ru-RU"/>
        </w:rPr>
        <w:t xml:space="preserve">«  </w:t>
      </w:r>
      <w:proofErr w:type="gramEnd"/>
      <w:r w:rsidR="00F95F27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CD36B2" w:rsidRPr="00CD36B2">
        <w:rPr>
          <w:rFonts w:ascii="Arial" w:eastAsia="Times New Roman" w:hAnsi="Arial" w:cs="Arial"/>
          <w:sz w:val="24"/>
          <w:szCs w:val="24"/>
          <w:lang w:eastAsia="ru-RU"/>
        </w:rPr>
        <w:t>» декабря  202</w:t>
      </w:r>
      <w:r w:rsidR="001F06CE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CD36B2"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г. №</w:t>
      </w:r>
      <w:r w:rsidR="00F95F2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D36B2"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CD36B2" w:rsidRPr="00CD36B2" w:rsidRDefault="00CD36B2" w:rsidP="00CD36B2">
      <w:pPr>
        <w:tabs>
          <w:tab w:val="left" w:pos="-1701"/>
        </w:tabs>
        <w:spacing w:before="960" w:after="0" w:line="240" w:lineRule="auto"/>
        <w:ind w:right="-2" w:firstLine="567"/>
        <w:jc w:val="center"/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</w:pPr>
      <w:r w:rsidRPr="00CD36B2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667A44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Мамоновского</w:t>
      </w:r>
      <w:r w:rsidRPr="00CD36B2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сельского поселения на 202</w:t>
      </w:r>
      <w:r w:rsidR="001F06CE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6</w:t>
      </w:r>
      <w:r w:rsidRPr="00CD36B2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год</w:t>
      </w:r>
    </w:p>
    <w:p w:rsidR="00CD36B2" w:rsidRPr="00CD36B2" w:rsidRDefault="00CD36B2" w:rsidP="00CD36B2">
      <w:pPr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CD36B2" w:rsidRPr="00CD36B2" w:rsidRDefault="00CD36B2" w:rsidP="00CD36B2">
      <w:pPr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соответствии </w:t>
      </w:r>
      <w:r w:rsidRPr="00CD36B2">
        <w:rPr>
          <w:rFonts w:ascii="Arial" w:eastAsia="Times New Roman" w:hAnsi="Arial" w:cs="Arial"/>
          <w:spacing w:val="4"/>
          <w:sz w:val="24"/>
          <w:szCs w:val="24"/>
          <w:lang w:eastAsia="ru-RU"/>
        </w:rPr>
        <w:t xml:space="preserve">со статьей 17.1 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>Федерального закона от 06 октября 2003 года № 131-ФЗ «Об общих принципах организации местного самоуправления в Российской Федерации», частью 4 статьи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>, администрация Гороховского сельского поселения</w:t>
      </w:r>
    </w:p>
    <w:p w:rsidR="00CD36B2" w:rsidRPr="00CD36B2" w:rsidRDefault="00CD36B2" w:rsidP="00CD36B2">
      <w:pPr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36B2" w:rsidRPr="00CD36B2" w:rsidRDefault="00CD36B2" w:rsidP="00CD36B2">
      <w:pPr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bCs/>
          <w:spacing w:val="40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pacing w:val="40"/>
          <w:sz w:val="24"/>
          <w:szCs w:val="24"/>
          <w:lang w:eastAsia="ru-RU"/>
        </w:rPr>
        <w:t>ПОСТАНОВЛЯЕТ:</w:t>
      </w:r>
    </w:p>
    <w:p w:rsidR="00CD36B2" w:rsidRPr="00CD36B2" w:rsidRDefault="00CD36B2" w:rsidP="00CD36B2">
      <w:pPr>
        <w:tabs>
          <w:tab w:val="left" w:pos="851"/>
        </w:tabs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spacing w:val="40"/>
          <w:sz w:val="24"/>
          <w:szCs w:val="24"/>
          <w:lang w:eastAsia="ru-RU"/>
        </w:rPr>
      </w:pPr>
    </w:p>
    <w:p w:rsidR="00CD36B2" w:rsidRPr="00CD36B2" w:rsidRDefault="00CD36B2" w:rsidP="00CD36B2">
      <w:pPr>
        <w:tabs>
          <w:tab w:val="left" w:pos="851"/>
        </w:tabs>
        <w:adjustRightInd w:val="0"/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667A44">
        <w:rPr>
          <w:rFonts w:ascii="Arial" w:eastAsia="Times New Roman" w:hAnsi="Arial" w:cs="Arial"/>
          <w:bCs/>
          <w:sz w:val="24"/>
          <w:szCs w:val="24"/>
          <w:lang w:eastAsia="ru-RU"/>
        </w:rPr>
        <w:t>Мамоновского</w:t>
      </w: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сельского поселения на 202</w:t>
      </w:r>
      <w:r w:rsidR="001F06CE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год.</w:t>
      </w:r>
    </w:p>
    <w:p w:rsidR="00CD36B2" w:rsidRPr="00CD36B2" w:rsidRDefault="00CD36B2" w:rsidP="00CD36B2">
      <w:pPr>
        <w:tabs>
          <w:tab w:val="left" w:pos="567"/>
          <w:tab w:val="left" w:pos="851"/>
        </w:tabs>
        <w:adjustRightInd w:val="0"/>
        <w:spacing w:after="0" w:line="240" w:lineRule="auto"/>
        <w:ind w:firstLine="851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>2.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Опубликовать настоящее постановление в официальном периодическом печатном издании «Информационный бюллетень </w:t>
      </w:r>
      <w:r w:rsidR="00667A44">
        <w:rPr>
          <w:rFonts w:ascii="Arial" w:eastAsia="Times New Roman" w:hAnsi="Arial" w:cs="Arial"/>
          <w:sz w:val="24"/>
          <w:szCs w:val="24"/>
          <w:lang w:eastAsia="ru-RU"/>
        </w:rPr>
        <w:t>Мамоновского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  <w:proofErr w:type="spellStart"/>
      <w:r w:rsidRPr="00CD36B2">
        <w:rPr>
          <w:rFonts w:ascii="Arial" w:eastAsia="Times New Roman" w:hAnsi="Arial" w:cs="Arial"/>
          <w:sz w:val="24"/>
          <w:szCs w:val="24"/>
          <w:lang w:eastAsia="ru-RU"/>
        </w:rPr>
        <w:t>Верхнемамонского</w:t>
      </w:r>
      <w:proofErr w:type="spellEnd"/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Воронежской области».</w:t>
      </w:r>
    </w:p>
    <w:p w:rsidR="00CD36B2" w:rsidRPr="00CD36B2" w:rsidRDefault="00CD36B2" w:rsidP="00CD36B2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3. Контроль за исполнением настоящего постановления оставляю за собой.</w:t>
      </w:r>
    </w:p>
    <w:p w:rsidR="00CD36B2" w:rsidRPr="00CD36B2" w:rsidRDefault="00CD36B2" w:rsidP="00CD36B2">
      <w:pPr>
        <w:widowControl w:val="0"/>
        <w:tabs>
          <w:tab w:val="left" w:pos="993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 w:bidi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 w:bidi="ru-RU"/>
        </w:rPr>
        <w:t>4. Постановление вступает в силу с момента его официального опубликования.</w:t>
      </w:r>
    </w:p>
    <w:p w:rsidR="00CD36B2" w:rsidRPr="00CD36B2" w:rsidRDefault="00CD36B2" w:rsidP="00CD36B2">
      <w:pPr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36B2" w:rsidRPr="00CD36B2" w:rsidRDefault="00CD36B2" w:rsidP="00CD36B2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r w:rsidR="00667A44">
        <w:rPr>
          <w:rFonts w:ascii="Arial" w:eastAsia="Times New Roman" w:hAnsi="Arial" w:cs="Arial"/>
          <w:sz w:val="24"/>
          <w:szCs w:val="24"/>
          <w:lang w:eastAsia="ru-RU"/>
        </w:rPr>
        <w:t>Мамоновского</w:t>
      </w:r>
    </w:p>
    <w:p w:rsidR="00CD36B2" w:rsidRPr="00CD36B2" w:rsidRDefault="00CD36B2" w:rsidP="00CD36B2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           </w:t>
      </w:r>
      <w:r w:rsidR="00667A4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</w:t>
      </w:r>
      <w:proofErr w:type="spellStart"/>
      <w:r w:rsidR="00667A44">
        <w:rPr>
          <w:rFonts w:ascii="Arial" w:eastAsia="Times New Roman" w:hAnsi="Arial" w:cs="Arial"/>
          <w:sz w:val="24"/>
          <w:szCs w:val="24"/>
          <w:lang w:eastAsia="ru-RU"/>
        </w:rPr>
        <w:t>О.Н.Ворфоломеева</w:t>
      </w:r>
      <w:proofErr w:type="spellEnd"/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CD36B2" w:rsidRPr="00CD36B2" w:rsidRDefault="00CD36B2" w:rsidP="001F06CE">
      <w:pPr>
        <w:widowControl w:val="0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</w:p>
    <w:p w:rsidR="001F06CE" w:rsidRDefault="00CD36B2" w:rsidP="001F06CE">
      <w:pPr>
        <w:widowControl w:val="0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к постановлению администрации </w:t>
      </w:r>
      <w:r w:rsidR="00667A44">
        <w:rPr>
          <w:rFonts w:ascii="Arial" w:eastAsia="Times New Roman" w:hAnsi="Arial" w:cs="Arial"/>
          <w:sz w:val="24"/>
          <w:szCs w:val="24"/>
          <w:lang w:eastAsia="ru-RU"/>
        </w:rPr>
        <w:t xml:space="preserve">Мамоновского </w:t>
      </w:r>
      <w:r w:rsidR="001F06CE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от </w:t>
      </w:r>
    </w:p>
    <w:p w:rsidR="00CD36B2" w:rsidRPr="00CD36B2" w:rsidRDefault="00F95F27" w:rsidP="001F06CE">
      <w:pPr>
        <w:widowControl w:val="0"/>
        <w:spacing w:after="0" w:line="240" w:lineRule="auto"/>
        <w:ind w:left="48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«  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CD36B2" w:rsidRPr="00CD36B2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667A4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D36B2" w:rsidRPr="00CD36B2">
        <w:rPr>
          <w:rFonts w:ascii="Arial" w:eastAsia="Times New Roman" w:hAnsi="Arial" w:cs="Arial"/>
          <w:sz w:val="24"/>
          <w:szCs w:val="24"/>
          <w:lang w:eastAsia="ru-RU"/>
        </w:rPr>
        <w:t>декабря 202</w:t>
      </w:r>
      <w:r w:rsidR="001F06CE">
        <w:rPr>
          <w:rFonts w:ascii="Arial" w:eastAsia="Times New Roman" w:hAnsi="Arial" w:cs="Arial"/>
          <w:sz w:val="24"/>
          <w:szCs w:val="24"/>
          <w:lang w:eastAsia="ru-RU"/>
        </w:rPr>
        <w:t>5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г. №</w:t>
      </w:r>
      <w:bookmarkStart w:id="0" w:name="_GoBack"/>
      <w:bookmarkEnd w:id="0"/>
    </w:p>
    <w:p w:rsidR="00CD36B2" w:rsidRPr="00CD36B2" w:rsidRDefault="00CD36B2" w:rsidP="00CD36B2">
      <w:pPr>
        <w:widowControl w:val="0"/>
        <w:snapToGrid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36B2" w:rsidRPr="00CD36B2" w:rsidRDefault="00CD36B2" w:rsidP="00CD36B2">
      <w:pPr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667A4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Мамоновского </w:t>
      </w: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>сельского поселения на 202</w:t>
      </w:r>
      <w:r w:rsidR="001F06CE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>год</w:t>
      </w:r>
    </w:p>
    <w:p w:rsidR="00CD36B2" w:rsidRPr="00CD36B2" w:rsidRDefault="00CD36B2" w:rsidP="00CD36B2">
      <w:pPr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val="en-US" w:eastAsia="ru-RU"/>
        </w:rPr>
        <w:t>I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>. Анализ текущего состояния осуществления муниципального контроля в сфере благоустройства,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Настоящая программа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</w:t>
      </w: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на территории </w:t>
      </w:r>
      <w:r w:rsidR="00667A44">
        <w:rPr>
          <w:rFonts w:ascii="Arial" w:eastAsia="Times New Roman" w:hAnsi="Arial" w:cs="Arial"/>
          <w:bCs/>
          <w:sz w:val="24"/>
          <w:szCs w:val="24"/>
          <w:lang w:eastAsia="ru-RU"/>
        </w:rPr>
        <w:t>Мамоновского</w:t>
      </w: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сельского поселения на 202</w:t>
      </w:r>
      <w:r w:rsidR="001F06CE"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D36B2" w:rsidRPr="00CD36B2" w:rsidRDefault="00CD36B2" w:rsidP="00CD36B2">
      <w:pPr>
        <w:spacing w:after="0" w:line="240" w:lineRule="auto"/>
        <w:ind w:firstLine="5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При осуществлении муниципального контроля в сфере благоустройства Администрация </w:t>
      </w:r>
      <w:r w:rsidR="00667A44">
        <w:rPr>
          <w:rFonts w:ascii="Arial" w:eastAsia="Times New Roman" w:hAnsi="Arial" w:cs="Arial"/>
          <w:bCs/>
          <w:sz w:val="24"/>
          <w:szCs w:val="24"/>
          <w:lang w:eastAsia="ru-RU"/>
        </w:rPr>
        <w:t>Мамоновского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осуществляет контроль за соблюдением: </w:t>
      </w:r>
    </w:p>
    <w:p w:rsidR="00CD36B2" w:rsidRPr="00CD36B2" w:rsidRDefault="00CD36B2" w:rsidP="00CD36B2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CD36B2">
        <w:rPr>
          <w:rFonts w:ascii="Arial" w:eastAsia="Arial" w:hAnsi="Arial" w:cs="Arial"/>
          <w:sz w:val="24"/>
          <w:szCs w:val="24"/>
          <w:lang w:eastAsia="ar-SA"/>
        </w:rPr>
        <w:t>а) соблюдением физическими и юридическими лицами требований правил благоус</w:t>
      </w:r>
      <w:r w:rsidR="00667A44">
        <w:rPr>
          <w:rFonts w:ascii="Arial" w:eastAsia="Arial" w:hAnsi="Arial" w:cs="Arial"/>
          <w:sz w:val="24"/>
          <w:szCs w:val="24"/>
          <w:lang w:eastAsia="ar-SA"/>
        </w:rPr>
        <w:t>тройства территории Мамоновского</w:t>
      </w:r>
      <w:r w:rsidRPr="00CD36B2">
        <w:rPr>
          <w:rFonts w:ascii="Arial" w:eastAsia="Arial" w:hAnsi="Arial" w:cs="Arial"/>
          <w:sz w:val="24"/>
          <w:szCs w:val="24"/>
          <w:lang w:eastAsia="ar-SA"/>
        </w:rPr>
        <w:t xml:space="preserve"> сельского поселения;</w:t>
      </w:r>
    </w:p>
    <w:p w:rsidR="00CD36B2" w:rsidRPr="00CD36B2" w:rsidRDefault="00CD36B2" w:rsidP="00CD36B2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CD36B2">
        <w:rPr>
          <w:rFonts w:ascii="Arial" w:eastAsia="Arial" w:hAnsi="Arial" w:cs="Arial"/>
          <w:sz w:val="24"/>
          <w:szCs w:val="24"/>
          <w:lang w:eastAsia="ar-SA"/>
        </w:rPr>
        <w:t>б)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CD36B2" w:rsidRPr="00CD36B2" w:rsidRDefault="00CD36B2" w:rsidP="00CD36B2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CD36B2">
        <w:rPr>
          <w:rFonts w:ascii="Arial" w:eastAsia="Arial" w:hAnsi="Arial" w:cs="Arial"/>
          <w:sz w:val="24"/>
          <w:szCs w:val="24"/>
          <w:lang w:eastAsia="ar-SA"/>
        </w:rPr>
        <w:t xml:space="preserve">в) соблюдением предписаний по вопросам соблюдения требований правил благоустройства территории </w:t>
      </w:r>
      <w:r w:rsidR="00667A44">
        <w:rPr>
          <w:rFonts w:ascii="Arial" w:eastAsia="Arial" w:hAnsi="Arial" w:cs="Arial"/>
          <w:sz w:val="24"/>
          <w:szCs w:val="24"/>
          <w:lang w:eastAsia="ar-SA"/>
        </w:rPr>
        <w:t>Мамоновского</w:t>
      </w:r>
      <w:r w:rsidRPr="00CD36B2">
        <w:rPr>
          <w:rFonts w:ascii="Arial" w:eastAsia="Arial" w:hAnsi="Arial" w:cs="Arial"/>
          <w:sz w:val="24"/>
          <w:szCs w:val="24"/>
          <w:lang w:eastAsia="ar-SA"/>
        </w:rPr>
        <w:t xml:space="preserve"> сельского поселения и устранения нарушений в сфере благоустройства;</w:t>
      </w:r>
    </w:p>
    <w:p w:rsidR="00CD36B2" w:rsidRPr="00CD36B2" w:rsidRDefault="00CD36B2" w:rsidP="00CD36B2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CD36B2">
        <w:rPr>
          <w:rFonts w:ascii="Arial" w:eastAsia="Arial" w:hAnsi="Arial" w:cs="Arial"/>
          <w:sz w:val="24"/>
          <w:szCs w:val="24"/>
          <w:lang w:eastAsia="ar-SA"/>
        </w:rPr>
        <w:t>г) выполнением иных требований законодательства;</w:t>
      </w:r>
    </w:p>
    <w:p w:rsidR="00CD36B2" w:rsidRPr="00CD36B2" w:rsidRDefault="00CD36B2" w:rsidP="00CD36B2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CD36B2">
        <w:rPr>
          <w:rFonts w:ascii="Arial" w:eastAsia="Arial" w:hAnsi="Arial" w:cs="Arial"/>
          <w:sz w:val="24"/>
          <w:szCs w:val="24"/>
          <w:lang w:eastAsia="ar-SA"/>
        </w:rPr>
        <w:t>д) исполнения предписаний об устранении нарушений обязательных требований, выданных должностными лицами, уполномоченными осуществлять муниципальный контроль в сфере благоустройства, в пределах их компетенции.</w:t>
      </w:r>
    </w:p>
    <w:p w:rsidR="00CD36B2" w:rsidRPr="00CD36B2" w:rsidRDefault="00CD36B2" w:rsidP="00CD36B2">
      <w:pPr>
        <w:spacing w:after="0" w:line="240" w:lineRule="auto"/>
        <w:ind w:firstLine="5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Подконтрольными субъектами муниципального контроля в сфере благоустройства являются физические и юридические лица, в рамках деятельности которых должны соблюдаться требования правил благоустройства территории муниципального образования, объекты которыми контролируемые лица владеют и (или) пользуются и к которым предъявляются требования правил благоус</w:t>
      </w:r>
      <w:r w:rsidR="00866349">
        <w:rPr>
          <w:rFonts w:ascii="Arial" w:eastAsia="Times New Roman" w:hAnsi="Arial" w:cs="Arial"/>
          <w:sz w:val="24"/>
          <w:szCs w:val="24"/>
          <w:lang w:eastAsia="ru-RU"/>
        </w:rPr>
        <w:t>тройства территории Мамоновского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поселения, а также их деятельность, действия (бездействие) в рамках которых должны соблюдаться требования правил благоустройства террит</w:t>
      </w:r>
      <w:r w:rsidR="00866349">
        <w:rPr>
          <w:rFonts w:ascii="Arial" w:eastAsia="Times New Roman" w:hAnsi="Arial" w:cs="Arial"/>
          <w:sz w:val="24"/>
          <w:szCs w:val="24"/>
          <w:lang w:eastAsia="ru-RU"/>
        </w:rPr>
        <w:t>ории Мамоновского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p w:rsidR="00CD36B2" w:rsidRPr="00CD36B2" w:rsidRDefault="00CD36B2" w:rsidP="00CD36B2">
      <w:pPr>
        <w:spacing w:after="0" w:line="240" w:lineRule="auto"/>
        <w:ind w:firstLine="5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В отчетном периоде с 1 января по 31 декабря 202</w:t>
      </w:r>
      <w:r w:rsidR="001F06CE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г проверок (плановых, внеплановых) по муниципальному контролю не проводилось</w:t>
      </w:r>
      <w:r w:rsidR="00667A4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1" w:name="Par175"/>
      <w:bookmarkEnd w:id="1"/>
      <w:r w:rsidRPr="00CD36B2">
        <w:rPr>
          <w:rFonts w:ascii="Arial" w:eastAsia="Times New Roman" w:hAnsi="Arial" w:cs="Arial"/>
          <w:sz w:val="24"/>
          <w:szCs w:val="24"/>
          <w:lang w:val="en-US" w:eastAsia="ru-RU"/>
        </w:rPr>
        <w:t>II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>. Цели и задачи реализации программы профилактики</w:t>
      </w:r>
    </w:p>
    <w:p w:rsidR="00CD36B2" w:rsidRPr="00CD36B2" w:rsidRDefault="00CD36B2" w:rsidP="00CD36B2">
      <w:pPr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Основными целями Программы профилактики являются:</w:t>
      </w: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36B2" w:rsidRPr="00CD36B2" w:rsidRDefault="00CD36B2" w:rsidP="00CD36B2">
      <w:pPr>
        <w:numPr>
          <w:ilvl w:val="0"/>
          <w:numId w:val="1"/>
        </w:numPr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CD36B2" w:rsidRPr="00CD36B2" w:rsidRDefault="00CD36B2" w:rsidP="00CD36B2">
      <w:pPr>
        <w:numPr>
          <w:ilvl w:val="0"/>
          <w:numId w:val="1"/>
        </w:numPr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D36B2" w:rsidRPr="00CD36B2" w:rsidRDefault="00CD36B2" w:rsidP="00CD36B2">
      <w:pPr>
        <w:numPr>
          <w:ilvl w:val="0"/>
          <w:numId w:val="1"/>
        </w:numPr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D36B2" w:rsidRPr="00CD36B2" w:rsidRDefault="00CD36B2" w:rsidP="00CD36B2">
      <w:pPr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Проведение профилактических мероприятий программы профилактики направлено на решение следующих задач:</w:t>
      </w:r>
    </w:p>
    <w:p w:rsidR="00CD36B2" w:rsidRPr="00CD36B2" w:rsidRDefault="00CD36B2" w:rsidP="00CD36B2">
      <w:pPr>
        <w:numPr>
          <w:ilvl w:val="0"/>
          <w:numId w:val="2"/>
        </w:numPr>
        <w:adjustRightInd w:val="0"/>
        <w:spacing w:before="220" w:after="0" w:line="240" w:lineRule="auto"/>
        <w:ind w:left="0"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CD36B2" w:rsidRPr="00CD36B2" w:rsidRDefault="00CD36B2" w:rsidP="00CD36B2">
      <w:pPr>
        <w:numPr>
          <w:ilvl w:val="0"/>
          <w:numId w:val="2"/>
        </w:numPr>
        <w:adjustRightInd w:val="0"/>
        <w:spacing w:before="220" w:after="0" w:line="240" w:lineRule="auto"/>
        <w:ind w:left="0"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CD36B2" w:rsidRPr="00CD36B2" w:rsidRDefault="00CD36B2" w:rsidP="00CD36B2">
      <w:pPr>
        <w:numPr>
          <w:ilvl w:val="0"/>
          <w:numId w:val="2"/>
        </w:numPr>
        <w:adjustRightInd w:val="0"/>
        <w:spacing w:before="220" w:after="0" w:line="240" w:lineRule="auto"/>
        <w:ind w:left="0"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CD36B2" w:rsidRPr="00CD36B2" w:rsidRDefault="00CD36B2" w:rsidP="00CD36B2">
      <w:pPr>
        <w:numPr>
          <w:ilvl w:val="0"/>
          <w:numId w:val="2"/>
        </w:numPr>
        <w:adjustRightInd w:val="0"/>
        <w:spacing w:before="220" w:after="0" w:line="240" w:lineRule="auto"/>
        <w:ind w:left="0"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CD36B2" w:rsidRPr="00CD36B2" w:rsidRDefault="00CD36B2" w:rsidP="00CD36B2">
      <w:pPr>
        <w:numPr>
          <w:ilvl w:val="0"/>
          <w:numId w:val="2"/>
        </w:numPr>
        <w:adjustRightInd w:val="0"/>
        <w:spacing w:before="220" w:after="0" w:line="240" w:lineRule="auto"/>
        <w:ind w:left="0"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 </w:t>
      </w:r>
    </w:p>
    <w:p w:rsidR="00CD36B2" w:rsidRPr="00CD36B2" w:rsidRDefault="00CD36B2" w:rsidP="00CD36B2">
      <w:pPr>
        <w:adjustRightInd w:val="0"/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val="en-US" w:eastAsia="ru-RU"/>
        </w:rPr>
        <w:t>III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>. Перечень профилактических мероприятий, сроки (периодичность) их проведения</w:t>
      </w: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В целях профилактики рисков причинения вреда (ущерба) охраняемым законом ценностям контрольный (надзорный) орган проводит следующие профилактические мероприятия: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1) информирование;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2) обобщение правоприменительной практики;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3) объявление предостережения;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4) консультирование;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5) профилактический визит.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 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9"/>
        <w:gridCol w:w="3194"/>
        <w:gridCol w:w="1931"/>
        <w:gridCol w:w="3271"/>
      </w:tblGrid>
      <w:tr w:rsidR="00CD36B2" w:rsidRPr="00CD36B2" w:rsidTr="00CD36B2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Срок реализации мероприятия 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Структурное подразделение, ответственное за реализацию</w:t>
            </w:r>
          </w:p>
        </w:tc>
      </w:tr>
      <w:tr w:rsidR="00CD36B2" w:rsidRPr="00CD36B2" w:rsidTr="00CD36B2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1F06CE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Администрация </w:t>
            </w:r>
            <w:r w:rsidR="00667A4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Мамоновского </w:t>
            </w: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CD36B2" w:rsidRPr="00CD36B2" w:rsidTr="00CD36B2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Не позднее 1 марта 2024 г.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1F06CE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Администрация </w:t>
            </w:r>
            <w:r w:rsidR="00667A4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Мамоновского </w:t>
            </w: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сельского поселения</w:t>
            </w:r>
          </w:p>
        </w:tc>
      </w:tr>
      <w:tr w:rsidR="00CD36B2" w:rsidRPr="00CD36B2" w:rsidTr="00CD36B2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1F06CE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Администрация </w:t>
            </w:r>
            <w:r w:rsidR="00667A4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Мамоновского</w:t>
            </w: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CD36B2" w:rsidRPr="00CD36B2" w:rsidTr="00CD36B2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Консультирование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1F06CE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Администрация </w:t>
            </w:r>
            <w:r w:rsidR="00667A4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Мамоновского </w:t>
            </w: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CD36B2" w:rsidRPr="00CD36B2" w:rsidTr="00CD36B2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Обязательный профилактический визит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Не реже, чем 2 раза в год </w:t>
            </w: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  <w:t>II</w:t>
            </w: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, </w:t>
            </w: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val="en-US" w:eastAsia="ru-RU"/>
              </w:rPr>
              <w:t>IV</w:t>
            </w: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квартал </w:t>
            </w:r>
          </w:p>
        </w:tc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2" w:rsidRPr="00CD36B2" w:rsidRDefault="00CD36B2" w:rsidP="001F06CE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Администрация </w:t>
            </w:r>
            <w:r w:rsidR="00667A4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Мамоновского</w:t>
            </w:r>
            <w:r w:rsidRPr="00CD36B2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</w:tbl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Консультирование осуществляется по следующим вопросам: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1) осуществление контрольных (надзорных) мероприятий в рамках муниципального контроля в сфере благоустройства;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2) исполнение обязательных требований, являющихся предметом муниципального контроля в сфере благоустройства;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>3) по вопросам проведения профилактических мероприятий.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Консультирование по однотипным обращениям контролируемых лиц осуществляется посредством размещения на официальном </w:t>
      </w:r>
      <w:r w:rsidR="00667A44">
        <w:rPr>
          <w:rFonts w:ascii="Arial" w:eastAsia="Times New Roman" w:hAnsi="Arial" w:cs="Arial"/>
          <w:sz w:val="24"/>
          <w:szCs w:val="24"/>
          <w:lang w:eastAsia="ru-RU"/>
        </w:rPr>
        <w:t>сайте Администрации Мамоновского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 информационно-телекоммуникационной сети "Интернет" письменного разъяснения, подписанного уполномоченным должностным лицом.</w:t>
      </w: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36B2" w:rsidRPr="00CD36B2" w:rsidRDefault="00CD36B2" w:rsidP="00CD36B2">
      <w:pPr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val="en-US" w:eastAsia="ru-RU"/>
        </w:rPr>
        <w:t>IV</w:t>
      </w:r>
      <w:r w:rsidRPr="00CD36B2">
        <w:rPr>
          <w:rFonts w:ascii="Arial" w:eastAsia="Times New Roman" w:hAnsi="Arial" w:cs="Arial"/>
          <w:sz w:val="24"/>
          <w:szCs w:val="24"/>
          <w:lang w:eastAsia="ru-RU"/>
        </w:rPr>
        <w:t>. Показатели результативности и эффективности программы профилактики</w:t>
      </w:r>
    </w:p>
    <w:p w:rsidR="00CD36B2" w:rsidRPr="00CD36B2" w:rsidRDefault="00CD36B2" w:rsidP="00CD36B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D36B2">
        <w:rPr>
          <w:rFonts w:ascii="Arial" w:eastAsia="Times New Roman" w:hAnsi="Arial" w:cs="Arial"/>
          <w:sz w:val="24"/>
          <w:szCs w:val="24"/>
          <w:lang w:eastAsia="ru-RU"/>
        </w:rPr>
        <w:t xml:space="preserve"> Таблица 2</w:t>
      </w:r>
    </w:p>
    <w:p w:rsidR="00CD36B2" w:rsidRPr="00CD36B2" w:rsidRDefault="00CD36B2" w:rsidP="00CD36B2">
      <w:pPr>
        <w:widowControl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2552"/>
      </w:tblGrid>
      <w:tr w:rsidR="00CD36B2" w:rsidRPr="00CD36B2" w:rsidTr="00CD36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Величина</w:t>
            </w:r>
          </w:p>
        </w:tc>
      </w:tr>
      <w:tr w:rsidR="00CD36B2" w:rsidRPr="00CD36B2" w:rsidTr="00CD36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Полнота информации, размещенной на официальном </w:t>
            </w:r>
            <w:r w:rsidR="00667A4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сайте Администрации Мамоновского</w:t>
            </w: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 поселения в информационно-телекоммуникационной сети "Интернет"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100 %</w:t>
            </w:r>
          </w:p>
        </w:tc>
      </w:tr>
      <w:tr w:rsidR="00CD36B2" w:rsidRPr="00CD36B2" w:rsidTr="00CD36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100 % от числа обратившихся</w:t>
            </w:r>
          </w:p>
        </w:tc>
      </w:tr>
      <w:tr w:rsidR="00CD36B2" w:rsidRPr="00CD36B2" w:rsidTr="00CD36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B2" w:rsidRPr="00CD36B2" w:rsidRDefault="00CD36B2" w:rsidP="00CD36B2">
            <w:pPr>
              <w:adjustRightInd w:val="0"/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D36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менее 20 мероприятий, проведенных контрольным (надзорным) органом</w:t>
            </w:r>
          </w:p>
        </w:tc>
      </w:tr>
    </w:tbl>
    <w:p w:rsidR="00CD36B2" w:rsidRPr="00CD36B2" w:rsidRDefault="00CD36B2" w:rsidP="00CD36B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2E20" w:rsidRDefault="00A22E20"/>
    <w:sectPr w:rsidR="00A22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740"/>
    <w:rsid w:val="0009342B"/>
    <w:rsid w:val="001F06CE"/>
    <w:rsid w:val="00213A26"/>
    <w:rsid w:val="00257CAD"/>
    <w:rsid w:val="003E66D1"/>
    <w:rsid w:val="004D4EDD"/>
    <w:rsid w:val="004F423B"/>
    <w:rsid w:val="00584991"/>
    <w:rsid w:val="00667A44"/>
    <w:rsid w:val="00866349"/>
    <w:rsid w:val="008B3740"/>
    <w:rsid w:val="0097195D"/>
    <w:rsid w:val="00A1006F"/>
    <w:rsid w:val="00A22E20"/>
    <w:rsid w:val="00A83F52"/>
    <w:rsid w:val="00A94293"/>
    <w:rsid w:val="00CD36B2"/>
    <w:rsid w:val="00E64B3E"/>
    <w:rsid w:val="00F419D1"/>
    <w:rsid w:val="00F9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3A696"/>
  <w15:docId w15:val="{B906F9ED-80DE-44D2-AED8-FE99F76F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Махмудова Софья Александровна</dc:creator>
  <cp:keywords/>
  <dc:description/>
  <cp:lastModifiedBy>mamon</cp:lastModifiedBy>
  <cp:revision>2</cp:revision>
  <dcterms:created xsi:type="dcterms:W3CDTF">2025-12-09T12:58:00Z</dcterms:created>
  <dcterms:modified xsi:type="dcterms:W3CDTF">2025-12-09T12:58:00Z</dcterms:modified>
</cp:coreProperties>
</file>