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АДМИНИСТРАЦИЯ МАМОНОВСКОГО СЕЛЬСКОГО ПОСЕЛЕНИЯ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ВЕРХНЕМАМОНСКОГО МУНИЦИПАЛЬНОГО РАЙОНА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ВОРОНЕЖСКОЙ ОБЛАСТИ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ПОСТАНОВЛЕНИЕ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от «»   2023 г.                                                                                        №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с. Мамоновка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4252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ПОСТАНОВЛЯЕТ: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годы»: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 Муниципальную программу Мамоновского сельского поселения Верхнемамонского муниципального района Воронежской области «Инфраструктура» на 2020-2025 годы изложить в новой редакции согласно приложению к настоящему постановлению.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Контроль за исполнением настоящего постановления оставляю за собой.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Глава Мамоновского сельского поселения                                    О.Н.Ворфоломеева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85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85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21">
      <w:pPr>
        <w:spacing w:after="0" w:lineRule="auto"/>
        <w:ind w:firstLine="85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постановлением администрации</w:t>
      </w:r>
    </w:p>
    <w:p w:rsidR="00000000" w:rsidDel="00000000" w:rsidP="00000000" w:rsidRDefault="00000000" w:rsidRPr="00000000" w14:paraId="00000022">
      <w:pPr>
        <w:spacing w:after="0" w:lineRule="auto"/>
        <w:ind w:firstLine="85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023">
      <w:pPr>
        <w:spacing w:after="0" w:lineRule="auto"/>
        <w:ind w:firstLine="85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 ..2023 года №   </w:t>
      </w:r>
    </w:p>
    <w:p w:rsidR="00000000" w:rsidDel="00000000" w:rsidP="00000000" w:rsidRDefault="00000000" w:rsidRPr="00000000" w14:paraId="00000024">
      <w:pPr>
        <w:spacing w:after="0" w:lineRule="auto"/>
        <w:ind w:firstLine="85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5.0" w:type="dxa"/>
        <w:jc w:val="left"/>
        <w:tblInd w:w="93.0" w:type="dxa"/>
        <w:tblLayout w:type="fixed"/>
        <w:tblLook w:val="0000"/>
      </w:tblPr>
      <w:tblGrid>
        <w:gridCol w:w="10115"/>
        <w:tblGridChange w:id="0">
          <w:tblGrid>
            <w:gridCol w:w="10115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ПАСПОРТ</w:t>
              <w:br w:type="textWrapping"/>
              <w:t xml:space="preserve">муниципальной программы Мамоновского сельского поселения Верхнемамонского муниципального района Воронежской области</w:t>
            </w:r>
          </w:p>
          <w:tbl>
            <w:tblPr>
              <w:tblStyle w:val="Table2"/>
              <w:tblW w:w="9796.0" w:type="dxa"/>
              <w:jc w:val="left"/>
              <w:tblInd w:w="93.0" w:type="dxa"/>
              <w:tblLayout w:type="fixed"/>
              <w:tblLook w:val="0000"/>
            </w:tblPr>
            <w:tblGrid>
              <w:gridCol w:w="3021"/>
              <w:gridCol w:w="6775"/>
              <w:tblGridChange w:id="0">
                <w:tblGrid>
                  <w:gridCol w:w="3021"/>
                  <w:gridCol w:w="6775"/>
                </w:tblGrid>
              </w:tblGridChange>
            </w:tblGrid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Наименование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 Муниципальная программа  Мамоновского сельского поселения Верхнемамонского муниципального района Воронежской области «Инфраструктура» на 2020-2025 годы.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Ответственный исполнитель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9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Исполнители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 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Основные разработчики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 Администрация Мамоновского сельского поселения Верхнемамонского муниципального района Воронежской области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Подпрограммы муниципальной программы и основные мероприятия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Основные мероприятия: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1.1.Развитие сети автомобильных дорог общего пользования Мамоновского сельского поселения.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Основные мероприятия:</w:t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2.1. Градостроительная деятельность и межевание;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2.2.Энергосбережение и повышение энергетической эффективности в системе наружного освещения;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2.3. Строительство и реконструкция систем водоснабжения и водоотведения Мамоновского сельского поселения;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2.4.Благоустройство территорий муниципальных образований;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2.5. Предупреждение и ликвидация последствий чрезвычайных ситуаций на территории Мамоновского сельского поселения;</w:t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2.7. Осуществление муниципального жилищного контроля. 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3.2. Организация финансовой поддержки территориального общественного самоуправления.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after="0" w:lineRule="auto"/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годы».</w:t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4.1. Информационная и консультационная  поддержка субъектов малого и среднего предпринимательства.</w:t>
                  </w:r>
                </w:p>
                <w:p w:rsidR="00000000" w:rsidDel="00000000" w:rsidP="00000000" w:rsidRDefault="00000000" w:rsidRPr="00000000" w14:paraId="00000043">
                  <w:pPr>
                    <w:spacing w:after="0" w:lineRule="auto"/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4.2. Содействие сокращению административных барьеров в развитии предпринимательства.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Цель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устранение причин возникновения аварийных ситуаций, угрожающих жизнедеятельности человека, повышение   безопасности   населения .</w:t>
                  </w:r>
                </w:p>
                <w:p w:rsidR="00000000" w:rsidDel="00000000" w:rsidP="00000000" w:rsidRDefault="00000000" w:rsidRPr="00000000" w14:paraId="00000046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Задачи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-эффективность функционирования действующей транспортной инфраструктуры;</w:t>
                  </w:r>
                </w:p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обеспечение освещения улично-дорожной сети;</w:t>
                  </w:r>
                </w:p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000000" w:rsidDel="00000000" w:rsidP="00000000" w:rsidRDefault="00000000" w:rsidRPr="00000000" w14:paraId="0000004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проведение мероприятий по благоустройству сельского поселения;</w:t>
                  </w:r>
                </w:p>
                <w:p w:rsidR="00000000" w:rsidDel="00000000" w:rsidP="00000000" w:rsidRDefault="00000000" w:rsidRPr="00000000" w14:paraId="0000004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развитие механизмов участия ТОС в решении вопросов местного значения;</w:t>
                  </w:r>
                </w:p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Целевые индикаторы и показатели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 Доля протяженности освещенных частей улиц, проездов к их общей протяженности на конец отчетного года;</w:t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4. Количество реализованных проектов, инициированных ТОС или в рамках инициативного бюджетирования.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5. Доля малых и средних предприятий в общем числе хозяйствующих субъектов поселения.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Этапы и сроки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2020-2025 годы</w:t>
                  </w:r>
                </w:p>
                <w:p w:rsidR="00000000" w:rsidDel="00000000" w:rsidP="00000000" w:rsidRDefault="00000000" w:rsidRPr="00000000" w14:paraId="0000005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Этапы реализации программы не выделяются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муниципальной программы составляет  25439,6 тыс. рублей, в том числе средства областного  бюджета составляют - 17533,0 тыс. руб.;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средства местного бюджета составляют - 4511,9 тыс. руб.;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юридические лица-3346,2 тыс. руб., физические лица-48,5 тыс. руб.</w:t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подпрограмм составляет:</w:t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- 18851,9 тыс. руб., в том числе средства областного  бюджета составляют – 15987,0 тыс. руб.;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средства местного бюджета -  2864,9 тыс. руб.;</w:t>
                  </w:r>
                </w:p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области»-</w:t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3193,0 тыс. руб., в том числе средства  областного бюджета  1546,0 тыс. руб.; в том числе средства  местного бюджета  1647,0 тыс. руб.;</w:t>
                  </w:r>
                </w:p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– 3394,7 тыс. руб., в том числе средства областного бюджета 0 тыс. руб., средства местного бюджета –0 тыс. руб., юридические лица-3346,2 тыс. руб., физические лица-48,5 тыс. руб.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годы»-</w:t>
                  </w:r>
                </w:p>
                <w:p w:rsidR="00000000" w:rsidDel="00000000" w:rsidP="00000000" w:rsidRDefault="00000000" w:rsidRPr="00000000" w14:paraId="00000063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– 0 тыс. руб., в том числе средства областного бюджета 0 тыс. руб., средства местного бюджета – 0 тыс. руб.</w:t>
                  </w:r>
                </w:p>
                <w:p w:rsidR="00000000" w:rsidDel="00000000" w:rsidP="00000000" w:rsidRDefault="00000000" w:rsidRPr="00000000" w14:paraId="00000064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муниципальной  программы по годам составляет 25439,6 (тыс. руб.):</w:t>
                  </w:r>
                </w:p>
                <w:tbl>
                  <w:tblPr>
                    <w:tblStyle w:val="Table3"/>
                    <w:tblW w:w="6550.999999999999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669"/>
                    <w:gridCol w:w="1095"/>
                    <w:gridCol w:w="2085"/>
                    <w:gridCol w:w="1702"/>
                    <w:tblGridChange w:id="0">
                      <w:tblGrid>
                        <w:gridCol w:w="1669"/>
                        <w:gridCol w:w="1095"/>
                        <w:gridCol w:w="2085"/>
                        <w:gridCol w:w="1702"/>
                      </w:tblGrid>
                    </w:tblGridChange>
                  </w:tblGrid>
                  <w:tr>
                    <w:trPr>
                      <w:cantSplit w:val="0"/>
                      <w:trHeight w:val="841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5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6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7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Областной  бюджет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8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Местный бюджет</w:t>
                        </w:r>
                      </w:p>
                    </w:tc>
                  </w:tr>
                  <w:tr>
                    <w:trPr>
                      <w:cantSplit w:val="0"/>
                      <w:trHeight w:val="504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9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2020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A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2681,4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B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999,3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C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759,0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D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E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12407,4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F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9007,8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0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928,0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1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2022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2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3337,8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3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2320,6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4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1017,2</w:t>
                        </w:r>
                      </w:p>
                    </w:tc>
                  </w:tr>
                  <w:tr>
                    <w:trPr>
                      <w:cantSplit w:val="0"/>
                      <w:trHeight w:val="504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5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6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2447,8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7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8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712,7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9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A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2252,1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B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C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517,0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D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2025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E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2313,1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F">
                        <w:pPr>
                          <w:spacing w:after="0" w:line="240" w:lineRule="auto"/>
                          <w:jc w:val="center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80">
                        <w:pPr>
                          <w:spacing w:after="0" w:line="240" w:lineRule="auto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4"/>
                            <w:szCs w:val="24"/>
                            <w:rtl w:val="0"/>
                          </w:rPr>
                          <w:t xml:space="preserve">578,0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1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Ожидаемые конечные результаты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2025 году;</w:t>
                  </w:r>
                </w:p>
                <w:p w:rsidR="00000000" w:rsidDel="00000000" w:rsidP="00000000" w:rsidRDefault="00000000" w:rsidRPr="00000000" w14:paraId="0000008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 Увеличение доли протяженности освещенных частей улиц, проездов к их общей протяженности до 75 % к 2025 г.;</w:t>
                  </w:r>
                </w:p>
                <w:p w:rsidR="00000000" w:rsidDel="00000000" w:rsidP="00000000" w:rsidRDefault="00000000" w:rsidRPr="00000000" w14:paraId="0000008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г.; </w:t>
                  </w:r>
                </w:p>
                <w:p w:rsidR="00000000" w:rsidDel="00000000" w:rsidP="00000000" w:rsidRDefault="00000000" w:rsidRPr="00000000" w14:paraId="0000008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4.Увеличение количества реализованных проектов, инициированных ТОС или в рамках инициативного бюджетирования 7 проектов до 2025 г.</w:t>
                  </w:r>
                </w:p>
                <w:p w:rsidR="00000000" w:rsidDel="00000000" w:rsidP="00000000" w:rsidRDefault="00000000" w:rsidRPr="00000000" w14:paraId="0000008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5. Доля малых и средних предприятий в общем числе хозяйствующих субъектов поселения 100 %.</w:t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Rule="auto"/>
        <w:ind w:firstLine="85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firstLine="85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0"/>
        </w:numPr>
        <w:spacing w:after="0" w:line="360" w:lineRule="auto"/>
        <w:ind w:left="720" w:hanging="36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Общая характеристика </w:t>
      </w:r>
    </w:p>
    <w:p w:rsidR="00000000" w:rsidDel="00000000" w:rsidP="00000000" w:rsidRDefault="00000000" w:rsidRPr="00000000" w14:paraId="0000008C">
      <w:pPr>
        <w:spacing w:after="0" w:line="360" w:lineRule="auto"/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сферы реализации муниципальной программы.</w:t>
      </w:r>
    </w:p>
    <w:p w:rsidR="00000000" w:rsidDel="00000000" w:rsidP="00000000" w:rsidRDefault="00000000" w:rsidRPr="00000000" w14:paraId="0000008D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00000" w:rsidDel="00000000" w:rsidP="00000000" w:rsidRDefault="00000000" w:rsidRPr="00000000" w14:paraId="0000008F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Целью муниципальной программы «Инфраструктура» на 2020-2025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000000" w:rsidDel="00000000" w:rsidP="00000000" w:rsidRDefault="00000000" w:rsidRPr="00000000" w14:paraId="00000090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000000" w:rsidDel="00000000" w:rsidP="00000000" w:rsidRDefault="00000000" w:rsidRPr="00000000" w14:paraId="00000092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Основной проблемой, стоящей перед администрацией сельского поселения </w:t>
        <w:tab/>
        <w:t xml:space="preserve"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000000" w:rsidDel="00000000" w:rsidP="00000000" w:rsidRDefault="00000000" w:rsidRPr="00000000" w14:paraId="00000093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000000" w:rsidDel="00000000" w:rsidP="00000000" w:rsidRDefault="00000000" w:rsidRPr="00000000" w14:paraId="00000094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000000" w:rsidDel="00000000" w:rsidP="00000000" w:rsidRDefault="00000000" w:rsidRPr="00000000" w14:paraId="00000096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000000" w:rsidDel="00000000" w:rsidP="00000000" w:rsidRDefault="00000000" w:rsidRPr="00000000" w14:paraId="00000097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000000" w:rsidDel="00000000" w:rsidP="00000000" w:rsidRDefault="00000000" w:rsidRPr="00000000" w14:paraId="00000098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Необходимо предусмотреть развитие всех основных видов инженерных сетей в  сельском поселении:</w:t>
      </w:r>
    </w:p>
    <w:p w:rsidR="00000000" w:rsidDel="00000000" w:rsidP="00000000" w:rsidRDefault="00000000" w:rsidRPr="00000000" w14:paraId="00000099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газификация;</w:t>
      </w:r>
    </w:p>
    <w:p w:rsidR="00000000" w:rsidDel="00000000" w:rsidP="00000000" w:rsidRDefault="00000000" w:rsidRPr="00000000" w14:paraId="0000009A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водоснабжение;</w:t>
      </w:r>
    </w:p>
    <w:p w:rsidR="00000000" w:rsidDel="00000000" w:rsidP="00000000" w:rsidRDefault="00000000" w:rsidRPr="00000000" w14:paraId="0000009B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водоотведение;</w:t>
      </w:r>
    </w:p>
    <w:p w:rsidR="00000000" w:rsidDel="00000000" w:rsidP="00000000" w:rsidRDefault="00000000" w:rsidRPr="00000000" w14:paraId="0000009C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электроснабжение;</w:t>
      </w:r>
    </w:p>
    <w:p w:rsidR="00000000" w:rsidDel="00000000" w:rsidP="00000000" w:rsidRDefault="00000000" w:rsidRPr="00000000" w14:paraId="0000009D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теплоснабжение;</w:t>
      </w:r>
    </w:p>
    <w:p w:rsidR="00000000" w:rsidDel="00000000" w:rsidP="00000000" w:rsidRDefault="00000000" w:rsidRPr="00000000" w14:paraId="0000009E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 связь и телекоммуникации.</w:t>
      </w:r>
    </w:p>
    <w:p w:rsidR="00000000" w:rsidDel="00000000" w:rsidP="00000000" w:rsidRDefault="00000000" w:rsidRPr="00000000" w14:paraId="0000009F">
      <w:pPr>
        <w:spacing w:after="0" w:lineRule="auto"/>
        <w:ind w:firstLine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000000" w:rsidDel="00000000" w:rsidP="00000000" w:rsidRDefault="00000000" w:rsidRPr="00000000" w14:paraId="000000A1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000000" w:rsidDel="00000000" w:rsidP="00000000" w:rsidRDefault="00000000" w:rsidRPr="00000000" w14:paraId="000000A2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00000" w:rsidDel="00000000" w:rsidP="00000000" w:rsidRDefault="00000000" w:rsidRPr="00000000" w14:paraId="000000A3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00000" w:rsidDel="00000000" w:rsidP="00000000" w:rsidRDefault="00000000" w:rsidRPr="00000000" w14:paraId="000000A4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000000" w:rsidDel="00000000" w:rsidP="00000000" w:rsidRDefault="00000000" w:rsidRPr="00000000" w14:paraId="000000A6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000000" w:rsidDel="00000000" w:rsidP="00000000" w:rsidRDefault="00000000" w:rsidRPr="00000000" w14:paraId="000000A7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0000" w:rsidDel="00000000" w:rsidP="00000000" w:rsidRDefault="00000000" w:rsidRPr="00000000" w14:paraId="000000A8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Последнее время большое внимание уделяется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благоустройству  территории парка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000000" w:rsidDel="00000000" w:rsidP="00000000" w:rsidRDefault="00000000" w:rsidRPr="00000000" w14:paraId="000000A9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Основные проблемы, требующие решения в рамках муниципальной программы:</w:t>
      </w:r>
    </w:p>
    <w:p w:rsidR="00000000" w:rsidDel="00000000" w:rsidP="00000000" w:rsidRDefault="00000000" w:rsidRPr="00000000" w14:paraId="000000AA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сохранение, возрождение и поддержание объектов культурного досуга в надлежащем виде;</w:t>
      </w:r>
    </w:p>
    <w:p w:rsidR="00000000" w:rsidDel="00000000" w:rsidP="00000000" w:rsidRDefault="00000000" w:rsidRPr="00000000" w14:paraId="000000AB">
      <w:pPr>
        <w:spacing w:after="0" w:lineRule="auto"/>
        <w:ind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улучшение общего санитарного состояния территории сельского поселения, в том числе сквера;</w:t>
      </w:r>
    </w:p>
    <w:p w:rsidR="00000000" w:rsidDel="00000000" w:rsidP="00000000" w:rsidRDefault="00000000" w:rsidRPr="00000000" w14:paraId="000000AC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уборка мусора в местах массового отдыха;</w:t>
      </w:r>
    </w:p>
    <w:p w:rsidR="00000000" w:rsidDel="00000000" w:rsidP="00000000" w:rsidRDefault="00000000" w:rsidRPr="00000000" w14:paraId="000000AD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благоустройство и озеленение  территории сельского поселения;</w:t>
      </w:r>
    </w:p>
    <w:p w:rsidR="00000000" w:rsidDel="00000000" w:rsidP="00000000" w:rsidRDefault="00000000" w:rsidRPr="00000000" w14:paraId="000000AE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организация освещения мест массового отдыха жителей.</w:t>
      </w:r>
    </w:p>
    <w:p w:rsidR="00000000" w:rsidDel="00000000" w:rsidP="00000000" w:rsidRDefault="00000000" w:rsidRPr="00000000" w14:paraId="000000AF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000000" w:rsidDel="00000000" w:rsidP="00000000" w:rsidRDefault="00000000" w:rsidRPr="00000000" w14:paraId="000000B0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000000" w:rsidDel="00000000" w:rsidP="00000000" w:rsidRDefault="00000000" w:rsidRPr="00000000" w14:paraId="000000B2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000000" w:rsidDel="00000000" w:rsidP="00000000" w:rsidRDefault="00000000" w:rsidRPr="00000000" w14:paraId="000000B3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000000" w:rsidDel="00000000" w:rsidP="00000000" w:rsidRDefault="00000000" w:rsidRPr="00000000" w14:paraId="000000B4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000000" w:rsidDel="00000000" w:rsidP="00000000" w:rsidRDefault="00000000" w:rsidRPr="00000000" w14:paraId="000000B5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000000" w:rsidDel="00000000" w:rsidP="00000000" w:rsidRDefault="00000000" w:rsidRPr="00000000" w14:paraId="000000B6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000000" w:rsidDel="00000000" w:rsidP="00000000" w:rsidRDefault="00000000" w:rsidRPr="00000000" w14:paraId="000000B8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000000" w:rsidDel="00000000" w:rsidP="00000000" w:rsidRDefault="00000000" w:rsidRPr="00000000" w14:paraId="000000B9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000000" w:rsidDel="00000000" w:rsidP="00000000" w:rsidRDefault="00000000" w:rsidRPr="00000000" w14:paraId="000000BB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000000" w:rsidDel="00000000" w:rsidP="00000000" w:rsidRDefault="00000000" w:rsidRPr="00000000" w14:paraId="000000BC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000000" w:rsidDel="00000000" w:rsidP="00000000" w:rsidRDefault="00000000" w:rsidRPr="00000000" w14:paraId="000000BD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00000" w:rsidDel="00000000" w:rsidP="00000000" w:rsidRDefault="00000000" w:rsidRPr="00000000" w14:paraId="000000BE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00000" w:rsidDel="00000000" w:rsidP="00000000" w:rsidRDefault="00000000" w:rsidRPr="00000000" w14:paraId="000000BF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ind w:left="708" w:firstLine="720.000000000000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00000" w:rsidDel="00000000" w:rsidP="00000000" w:rsidRDefault="00000000" w:rsidRPr="00000000" w14:paraId="000000C2">
      <w:pPr>
        <w:spacing w:after="0" w:lineRule="auto"/>
        <w:ind w:left="708" w:firstLine="720.000000000000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1"/>
        </w:numPr>
        <w:spacing w:after="0" w:lineRule="auto"/>
        <w:ind w:left="1800" w:hanging="80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Приоритеты муниципальной политики в сфере реализации муниципальной программы.</w:t>
      </w:r>
    </w:p>
    <w:p w:rsidR="00000000" w:rsidDel="00000000" w:rsidP="00000000" w:rsidRDefault="00000000" w:rsidRPr="00000000" w14:paraId="000000C4">
      <w:pPr>
        <w:spacing w:after="0" w:lineRule="auto"/>
        <w:ind w:firstLine="56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Приоритетам муниципальной политики в сфере реализации Программы являются:</w:t>
      </w:r>
    </w:p>
    <w:p w:rsidR="00000000" w:rsidDel="00000000" w:rsidP="00000000" w:rsidRDefault="00000000" w:rsidRPr="00000000" w14:paraId="000000C6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повышение эффективности деятельности органов местного самоуправления;</w:t>
      </w:r>
    </w:p>
    <w:p w:rsidR="00000000" w:rsidDel="00000000" w:rsidP="00000000" w:rsidRDefault="00000000" w:rsidRPr="00000000" w14:paraId="000000C7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000000" w:rsidDel="00000000" w:rsidP="00000000" w:rsidRDefault="00000000" w:rsidRPr="00000000" w14:paraId="000000C8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000000" w:rsidDel="00000000" w:rsidP="00000000" w:rsidRDefault="00000000" w:rsidRPr="00000000" w14:paraId="000000C9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000000" w:rsidDel="00000000" w:rsidP="00000000" w:rsidRDefault="00000000" w:rsidRPr="00000000" w14:paraId="000000CA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обеспечение решения вопросов местного значения сельского поселения.</w:t>
      </w:r>
    </w:p>
    <w:p w:rsidR="00000000" w:rsidDel="00000000" w:rsidP="00000000" w:rsidRDefault="00000000" w:rsidRPr="00000000" w14:paraId="000000CB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spacing w:after="0" w:lineRule="auto"/>
        <w:ind w:left="1800" w:firstLine="108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Цели, задачи и показатели (индикаторы) достижения целей и решения задач муниципальной программы.</w:t>
      </w:r>
    </w:p>
    <w:p w:rsidR="00000000" w:rsidDel="00000000" w:rsidP="00000000" w:rsidRDefault="00000000" w:rsidRPr="00000000" w14:paraId="000000CD">
      <w:pPr>
        <w:spacing w:after="0" w:lineRule="auto"/>
        <w:ind w:left="108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Целью настоящей подпрограммы является:</w:t>
      </w:r>
    </w:p>
    <w:p w:rsidR="00000000" w:rsidDel="00000000" w:rsidP="00000000" w:rsidRDefault="00000000" w:rsidRPr="00000000" w14:paraId="000000CF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000000" w:rsidDel="00000000" w:rsidP="00000000" w:rsidRDefault="00000000" w:rsidRPr="00000000" w14:paraId="000000D0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Задачи муниципальной программы:</w:t>
      </w:r>
    </w:p>
    <w:p w:rsidR="00000000" w:rsidDel="00000000" w:rsidP="00000000" w:rsidRDefault="00000000" w:rsidRPr="00000000" w14:paraId="000000D2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-эффективность функционирования действующей транспортной инфраструктуры;</w:t>
      </w:r>
    </w:p>
    <w:p w:rsidR="00000000" w:rsidDel="00000000" w:rsidP="00000000" w:rsidRDefault="00000000" w:rsidRPr="00000000" w14:paraId="000000D4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обеспечение освещения улично-дорожной сети;</w:t>
      </w:r>
    </w:p>
    <w:p w:rsidR="00000000" w:rsidDel="00000000" w:rsidP="00000000" w:rsidRDefault="00000000" w:rsidRPr="00000000" w14:paraId="000000D5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000000" w:rsidDel="00000000" w:rsidP="00000000" w:rsidRDefault="00000000" w:rsidRPr="00000000" w14:paraId="000000D6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проведение мероприятий по благоустройству сельского поселения;</w:t>
      </w:r>
    </w:p>
    <w:p w:rsidR="00000000" w:rsidDel="00000000" w:rsidP="00000000" w:rsidRDefault="00000000" w:rsidRPr="00000000" w14:paraId="000000D7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развитие механизмов участия ТОС в решении вопросов местного значения;</w:t>
      </w:r>
    </w:p>
    <w:p w:rsidR="00000000" w:rsidDel="00000000" w:rsidP="00000000" w:rsidRDefault="00000000" w:rsidRPr="00000000" w14:paraId="000000D8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0000" w:rsidDel="00000000" w:rsidP="00000000" w:rsidRDefault="00000000" w:rsidRPr="00000000" w14:paraId="000000D9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00000" w:rsidDel="00000000" w:rsidP="00000000" w:rsidRDefault="00000000" w:rsidRPr="00000000" w14:paraId="000000DA">
      <w:pPr>
        <w:spacing w:after="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Целевые индикаторы и показатели муниципальной программы приведены в приложении 1.</w:t>
      </w:r>
    </w:p>
    <w:p w:rsidR="00000000" w:rsidDel="00000000" w:rsidP="00000000" w:rsidRDefault="00000000" w:rsidRPr="00000000" w14:paraId="000000DB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spacing w:after="0" w:lineRule="auto"/>
        <w:ind w:left="180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Конечные результаты реализации муниципальной программы</w:t>
      </w:r>
    </w:p>
    <w:p w:rsidR="00000000" w:rsidDel="00000000" w:rsidP="00000000" w:rsidRDefault="00000000" w:rsidRPr="00000000" w14:paraId="000000DD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2025 году;</w:t>
      </w:r>
    </w:p>
    <w:p w:rsidR="00000000" w:rsidDel="00000000" w:rsidP="00000000" w:rsidRDefault="00000000" w:rsidRPr="00000000" w14:paraId="000000DF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Увеличение доли протяженности освещенных частей улиц, проездов к их общей протяженности до 75% к 2025 году;</w:t>
      </w:r>
    </w:p>
    <w:p w:rsidR="00000000" w:rsidDel="00000000" w:rsidP="00000000" w:rsidRDefault="00000000" w:rsidRPr="00000000" w14:paraId="000000E0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100%к 2025 году; </w:t>
      </w:r>
    </w:p>
    <w:p w:rsidR="00000000" w:rsidDel="00000000" w:rsidP="00000000" w:rsidRDefault="00000000" w:rsidRPr="00000000" w14:paraId="000000E1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4.Увеличение количества реализованных проектов, инициированных ТОС или в рамках инициативного бюджетирования 6шт до 2025 года.</w:t>
      </w:r>
    </w:p>
    <w:p w:rsidR="00000000" w:rsidDel="00000000" w:rsidP="00000000" w:rsidRDefault="00000000" w:rsidRPr="00000000" w14:paraId="000000E2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ind w:left="108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2.4.Сроки и этапы реализации муниципальной программы</w:t>
      </w:r>
    </w:p>
    <w:p w:rsidR="00000000" w:rsidDel="00000000" w:rsidP="00000000" w:rsidRDefault="00000000" w:rsidRPr="00000000" w14:paraId="000000E4">
      <w:pPr>
        <w:spacing w:after="0" w:lineRule="auto"/>
        <w:ind w:firstLine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Общий срок реализации муниципальной программы рассчитан на период с 2020 по 2025 годы (в один этап).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3. Обоснование выделения подпрограмм и обобщенная характеристика основных мероприятий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000000" w:rsidDel="00000000" w:rsidP="00000000" w:rsidRDefault="00000000" w:rsidRPr="00000000" w14:paraId="000000EA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EB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0EC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ED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4. Ресурсное обеспечение муниципальной программы</w:t>
      </w:r>
    </w:p>
    <w:p w:rsidR="00000000" w:rsidDel="00000000" w:rsidP="00000000" w:rsidRDefault="00000000" w:rsidRPr="00000000" w14:paraId="000000F1">
      <w:pPr>
        <w:spacing w:after="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Общий объем финансирования программы составляет 25439,6 тыс.руб., в том числе: </w:t>
      </w:r>
    </w:p>
    <w:p w:rsidR="00000000" w:rsidDel="00000000" w:rsidP="00000000" w:rsidRDefault="00000000" w:rsidRPr="00000000" w14:paraId="000000F3">
      <w:pPr>
        <w:spacing w:after="0" w:lineRule="auto"/>
        <w:ind w:left="60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областной бюджет –17533,0 тыс.руб.;</w:t>
      </w:r>
    </w:p>
    <w:p w:rsidR="00000000" w:rsidDel="00000000" w:rsidP="00000000" w:rsidRDefault="00000000" w:rsidRPr="00000000" w14:paraId="000000F4">
      <w:pPr>
        <w:spacing w:after="0" w:lineRule="auto"/>
        <w:ind w:left="60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местный бюджет – 4511,9 тыс.руб.;</w:t>
      </w:r>
    </w:p>
    <w:p w:rsidR="00000000" w:rsidDel="00000000" w:rsidP="00000000" w:rsidRDefault="00000000" w:rsidRPr="00000000" w14:paraId="000000F5">
      <w:pPr>
        <w:spacing w:after="0" w:lineRule="auto"/>
        <w:ind w:left="60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юридические лица – 3346,2 тыс. руб.;</w:t>
      </w:r>
    </w:p>
    <w:p w:rsidR="00000000" w:rsidDel="00000000" w:rsidP="00000000" w:rsidRDefault="00000000" w:rsidRPr="00000000" w14:paraId="000000F6">
      <w:pPr>
        <w:spacing w:after="0" w:lineRule="auto"/>
        <w:ind w:left="60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физические лица – 48,5 тыс. руб.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Финансирование по годам реализации: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4"/>
        <w:gridCol w:w="1291"/>
        <w:gridCol w:w="1292"/>
        <w:gridCol w:w="1292"/>
        <w:gridCol w:w="1291"/>
        <w:gridCol w:w="1292"/>
        <w:gridCol w:w="1292"/>
        <w:tblGridChange w:id="0">
          <w:tblGrid>
            <w:gridCol w:w="1714"/>
            <w:gridCol w:w="1291"/>
            <w:gridCol w:w="1292"/>
            <w:gridCol w:w="1292"/>
            <w:gridCol w:w="1291"/>
            <w:gridCol w:w="1292"/>
            <w:gridCol w:w="1292"/>
          </w:tblGrid>
        </w:tblGridChange>
      </w:tblGrid>
      <w:tr>
        <w:trPr>
          <w:cantSplit w:val="0"/>
          <w:trHeight w:val="131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pBdr>
                <w:bottom w:color="000000" w:space="1" w:sz="6" w:val="single"/>
              </w:pBd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Год реализации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, в том числе: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2681,5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12407,4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3337,8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2447,8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2252,1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2313,1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999,3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9007,8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2320,6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928,0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1017,2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</w:tbl>
    <w:p w:rsidR="00000000" w:rsidDel="00000000" w:rsidP="00000000" w:rsidRDefault="00000000" w:rsidRPr="00000000" w14:paraId="00000117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Финансирование мероприятий муниципальной программы предусмотрено за счет средств  бюджетов различных уровней.</w:t>
      </w:r>
    </w:p>
    <w:p w:rsidR="00000000" w:rsidDel="00000000" w:rsidP="00000000" w:rsidRDefault="00000000" w:rsidRPr="00000000" w14:paraId="00000119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0000" w:rsidDel="00000000" w:rsidP="00000000" w:rsidRDefault="00000000" w:rsidRPr="00000000" w14:paraId="0000011A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Расходы местного  бюджета на реализацию муниципальной программы приведены в приложении 2.</w:t>
      </w:r>
    </w:p>
    <w:p w:rsidR="00000000" w:rsidDel="00000000" w:rsidP="00000000" w:rsidRDefault="00000000" w:rsidRPr="00000000" w14:paraId="0000011B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0000" w:rsidDel="00000000" w:rsidP="00000000" w:rsidRDefault="00000000" w:rsidRPr="00000000" w14:paraId="0000011C">
      <w:pPr>
        <w:spacing w:after="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Финансирование мероприятий муниципальной  программы на текущий финансовый год приведено в приложении 4.</w:t>
      </w:r>
    </w:p>
    <w:p w:rsidR="00000000" w:rsidDel="00000000" w:rsidP="00000000" w:rsidRDefault="00000000" w:rsidRPr="00000000" w14:paraId="0000011D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000000" w:rsidDel="00000000" w:rsidP="00000000" w:rsidRDefault="00000000" w:rsidRPr="00000000" w14:paraId="00000120">
      <w:pPr>
        <w:widowControl w:val="0"/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 рискам реализации муниципальной программы следует отнести:</w:t>
      </w:r>
    </w:p>
    <w:p w:rsidR="00000000" w:rsidDel="00000000" w:rsidP="00000000" w:rsidRDefault="00000000" w:rsidRPr="00000000" w14:paraId="00000122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недостаточное материально-техническое и финансовое обеспечение органов местного самоуправления;</w:t>
      </w:r>
    </w:p>
    <w:p w:rsidR="00000000" w:rsidDel="00000000" w:rsidP="00000000" w:rsidRDefault="00000000" w:rsidRPr="00000000" w14:paraId="00000123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00000" w:rsidDel="00000000" w:rsidP="00000000" w:rsidRDefault="00000000" w:rsidRPr="00000000" w14:paraId="00000124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недостаточная оценка бюджетных средств, необходимых для достижения поставленных целей.</w:t>
      </w:r>
    </w:p>
    <w:p w:rsidR="00000000" w:rsidDel="00000000" w:rsidP="00000000" w:rsidRDefault="00000000" w:rsidRPr="00000000" w14:paraId="00000125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Мерами управления внутренними рисками являются:</w:t>
      </w:r>
    </w:p>
    <w:p w:rsidR="00000000" w:rsidDel="00000000" w:rsidP="00000000" w:rsidRDefault="00000000" w:rsidRPr="00000000" w14:paraId="00000126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а) планирование реализации муниципальной программы;</w:t>
      </w:r>
    </w:p>
    <w:p w:rsidR="00000000" w:rsidDel="00000000" w:rsidP="00000000" w:rsidRDefault="00000000" w:rsidRPr="00000000" w14:paraId="00000127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б) системный мониторинг выполнения мероприятий муниципальной программы;</w:t>
      </w:r>
    </w:p>
    <w:p w:rsidR="00000000" w:rsidDel="00000000" w:rsidP="00000000" w:rsidRDefault="00000000" w:rsidRPr="00000000" w14:paraId="00000128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00000" w:rsidDel="00000000" w:rsidP="00000000" w:rsidRDefault="00000000" w:rsidRPr="00000000" w14:paraId="00000129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000000" w:rsidDel="00000000" w:rsidP="00000000" w:rsidRDefault="00000000" w:rsidRPr="00000000" w14:paraId="0000012A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after="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6. Оценка эффективности реализации муниципальной программы</w:t>
      </w:r>
    </w:p>
    <w:p w:rsidR="00000000" w:rsidDel="00000000" w:rsidP="00000000" w:rsidRDefault="00000000" w:rsidRPr="00000000" w14:paraId="0000012C">
      <w:pPr>
        <w:widowControl w:val="0"/>
        <w:spacing w:after="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000000" w:rsidDel="00000000" w:rsidP="00000000" w:rsidRDefault="00000000" w:rsidRPr="00000000" w14:paraId="0000012E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F</w:t>
      </w:r>
    </w:p>
    <w:p w:rsidR="00000000" w:rsidDel="00000000" w:rsidP="00000000" w:rsidRDefault="00000000" w:rsidRPr="00000000" w14:paraId="0000012F">
      <w:pPr>
        <w:tabs>
          <w:tab w:val="left" w:leader="none" w:pos="3813"/>
        </w:tabs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=                 х 100 %,      где: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00" cy="63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00" cy="635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0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N</w:t>
      </w:r>
    </w:p>
    <w:p w:rsidR="00000000" w:rsidDel="00000000" w:rsidP="00000000" w:rsidRDefault="00000000" w:rsidRPr="00000000" w14:paraId="00000131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– эффективность реализации Программы;</w:t>
      </w:r>
    </w:p>
    <w:p w:rsidR="00000000" w:rsidDel="00000000" w:rsidP="00000000" w:rsidRDefault="00000000" w:rsidRPr="00000000" w14:paraId="00000133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 – фактический показатель, достигнутый в ходе реализации Программы;</w:t>
      </w:r>
    </w:p>
    <w:p w:rsidR="00000000" w:rsidDel="00000000" w:rsidP="00000000" w:rsidRDefault="00000000" w:rsidRPr="00000000" w14:paraId="00000134">
      <w:pPr>
        <w:spacing w:after="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 – нормативный показатель, утвержденный Программой. </w:t>
      </w:r>
    </w:p>
    <w:p w:rsidR="00000000" w:rsidDel="00000000" w:rsidP="00000000" w:rsidRDefault="00000000" w:rsidRPr="00000000" w14:paraId="00000135">
      <w:pPr>
        <w:tabs>
          <w:tab w:val="left" w:leader="none" w:pos="1026"/>
        </w:tabs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Программа считается реализуемой с высоким уровнем эффективности, если значение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составит более 95%;</w:t>
      </w:r>
    </w:p>
    <w:p w:rsidR="00000000" w:rsidDel="00000000" w:rsidP="00000000" w:rsidRDefault="00000000" w:rsidRPr="00000000" w14:paraId="00000137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Программа считается реализуемой со средним уровнем эффективности если значение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составит от 70% до 95%;</w:t>
      </w:r>
    </w:p>
    <w:p w:rsidR="00000000" w:rsidDel="00000000" w:rsidP="00000000" w:rsidRDefault="00000000" w:rsidRPr="00000000" w14:paraId="00000138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Программа считается реализуемой с удовлетворительным уровнем эффективности если значение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составит от 50% до 70%.</w:t>
      </w:r>
    </w:p>
    <w:p w:rsidR="00000000" w:rsidDel="00000000" w:rsidP="00000000" w:rsidRDefault="00000000" w:rsidRPr="00000000" w14:paraId="00000139">
      <w:pPr>
        <w:widowControl w:val="0"/>
        <w:spacing w:after="0" w:lineRule="auto"/>
        <w:ind w:firstLine="709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after="0" w:lineRule="auto"/>
        <w:ind w:firstLine="709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Раздел 7. Подпрограммы муниципальной программы</w:t>
      </w:r>
    </w:p>
    <w:p w:rsidR="00000000" w:rsidDel="00000000" w:rsidP="00000000" w:rsidRDefault="00000000" w:rsidRPr="00000000" w14:paraId="0000013B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after="0" w:lineRule="auto"/>
        <w:ind w:firstLine="709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7.1. Перечень подпрограмм муниципальной программы</w:t>
      </w:r>
    </w:p>
    <w:p w:rsidR="00000000" w:rsidDel="00000000" w:rsidP="00000000" w:rsidRDefault="00000000" w:rsidRPr="00000000" w14:paraId="0000013D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3E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3F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0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0000" w:rsidDel="00000000" w:rsidP="00000000" w:rsidRDefault="00000000" w:rsidRPr="00000000" w14:paraId="00000141">
      <w:pPr>
        <w:widowControl w:val="0"/>
        <w:spacing w:after="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7.1.1.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мероприятие: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1.1.Развитие сети автомобильных дорог общего пользования Мамоновского сельского поселения.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firstLine="45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Общий объем финансового обеспечения реализации подпрограммы в 2020 - 2025 годах составляет 18851,9 тыс. рублей, из них: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2020 году –  1347,1 тыс. руб.;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2021 году – 9021,1  тыс. руб.;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2022 году – 1898,5 тыс. руб.;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2023 году – 2147,4  тыс. руб.;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2024 году –  2188,4 тыс. руб.;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ind w:left="18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2025 году – 2249,4 тыс. руб.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      </w:r>
          </w:p>
        </w:tc>
      </w:tr>
    </w:tbl>
    <w:p w:rsidR="00000000" w:rsidDel="00000000" w:rsidP="00000000" w:rsidRDefault="00000000" w:rsidRPr="00000000" w14:paraId="0000016C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jc w:val="center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000000" w:rsidDel="00000000" w:rsidP="00000000" w:rsidRDefault="00000000" w:rsidRPr="00000000" w14:paraId="00000171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000000" w:rsidDel="00000000" w:rsidP="00000000" w:rsidRDefault="00000000" w:rsidRPr="00000000" w14:paraId="00000172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дороги с твердым покрытием – 6,3 км;</w:t>
      </w:r>
    </w:p>
    <w:p w:rsidR="00000000" w:rsidDel="00000000" w:rsidP="00000000" w:rsidRDefault="00000000" w:rsidRPr="00000000" w14:paraId="00000174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дороги грунтовые – 4,2 км</w:t>
      </w:r>
    </w:p>
    <w:p w:rsidR="00000000" w:rsidDel="00000000" w:rsidP="00000000" w:rsidRDefault="00000000" w:rsidRPr="00000000" w14:paraId="00000175">
      <w:pPr>
        <w:widowControl w:val="0"/>
        <w:spacing w:after="0" w:line="240" w:lineRule="auto"/>
        <w:ind w:firstLine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000000" w:rsidDel="00000000" w:rsidP="00000000" w:rsidRDefault="00000000" w:rsidRPr="00000000" w14:paraId="00000177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179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Приоритетами муниципальной политики в сфере реализации подпрограммы является: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сети автомобильных дорог общего пользования Мамоновского сельского поселения.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1134"/>
        </w:tabs>
        <w:spacing w:after="0" w:line="240" w:lineRule="auto"/>
        <w:ind w:left="709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17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18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18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000000" w:rsidDel="00000000" w:rsidP="00000000" w:rsidRDefault="00000000" w:rsidRPr="00000000" w14:paraId="0000018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18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000000" w:rsidDel="00000000" w:rsidP="00000000" w:rsidRDefault="00000000" w:rsidRPr="00000000" w14:paraId="0000018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Значения целевых индикаторов подпрограммы 1 приведены в приложении 1 к муниципальной программе.</w:t>
      </w:r>
    </w:p>
    <w:p w:rsidR="00000000" w:rsidDel="00000000" w:rsidP="00000000" w:rsidRDefault="00000000" w:rsidRPr="00000000" w14:paraId="0000018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Конечные результаты реализации муниципальной подпрограммы.</w:t>
      </w:r>
    </w:p>
    <w:p w:rsidR="00000000" w:rsidDel="00000000" w:rsidP="00000000" w:rsidRDefault="00000000" w:rsidRPr="00000000" w14:paraId="0000018A">
      <w:pPr>
        <w:spacing w:after="0" w:line="24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18C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</w:r>
    </w:p>
    <w:p w:rsidR="00000000" w:rsidDel="00000000" w:rsidP="00000000" w:rsidRDefault="00000000" w:rsidRPr="00000000" w14:paraId="0000018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18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19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193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Развитие сети автомобильных дорог общего пользования Мамоновского сельского поселения.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Реализация мероприятия предусматривает: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устройство щебеночных дорог;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ямочный ремонт дорог;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содержание дорог.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19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19F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1A2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1A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6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Финансовое обеспечение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1A9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1A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</w:p>
    <w:p w:rsidR="00000000" w:rsidDel="00000000" w:rsidP="00000000" w:rsidRDefault="00000000" w:rsidRPr="00000000" w14:paraId="000001AB">
      <w:pPr>
        <w:widowControl w:val="0"/>
        <w:spacing w:after="0" w:line="24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7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Анализ рисков реализации подпрограммы и описание мер управления рисками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1A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1B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1B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1B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1B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1B4">
      <w:pPr>
        <w:widowControl w:val="0"/>
        <w:spacing w:after="0" w:line="24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8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Оценка эффективности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1B8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1B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1B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7.1.2. Подпрограмма 2 «Развитие территории Мамоновского сельского поселения Верхнемамонского муниципального района Воронежской области».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1BF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1C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мероприятия: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2.1. Градостроительная деятельность и межевание;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2.2.Энергосбережение и повышение энергетической эффективности в системе наружного освещения;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2.3. Строительство и реконструкция систем водоснабжения и водоотведения Мамоновского сельского поселения;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2.4.Благоустройство территорий муниципальных образований;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 Осуществление муниципального жилищного контроля.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устранение причин возникновения аварийных ситуаций, угрожающих жизнедеятельности человека, повышение   безопасности   населения.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обеспечение освещения улично-дорожной сети;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проведение мероприятий по благоустройству сельского поселения.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Доля протяженности освещенных частей улиц, проездов к их общей протяженности на конец отчетного года;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Доля установленных на территории поселения контейнеров для сбора твердых коммунальных отходов (ТКО) от их нормативного количества.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Общий объем финансового обеспечения реализации подпрограммы в 2020 - 2025 годах составляет 3193,0 тыс. рублей, из них: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2020 году –  411,2 тыс. руб.;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2021 году – 916,7 тыс. руб.;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2022 году – 1439,3  тыс. руб.;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2023 году – 300,4  тыс. руб.;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2024 году –  63,7 тыс. руб.;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ind w:firstLine="70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2025 году –  63,7 тыс. руб.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  <w:tab/>
              <w:t xml:space="preserve">Увеличение доли протяженности освещенных частей улиц, проездов к их общей протяженности до 75 % к 2025 г.;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</w:t>
            </w:r>
          </w:p>
        </w:tc>
      </w:tr>
    </w:tbl>
    <w:p w:rsidR="00000000" w:rsidDel="00000000" w:rsidP="00000000" w:rsidRDefault="00000000" w:rsidRPr="00000000" w14:paraId="000001EF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</w:p>
    <w:p w:rsidR="00000000" w:rsidDel="00000000" w:rsidP="00000000" w:rsidRDefault="00000000" w:rsidRPr="00000000" w14:paraId="000001F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Проблема благоустройства территории является одной из насущных, требующих каждодневного внимания и эффективного решения:</w:t>
      </w:r>
    </w:p>
    <w:p w:rsidR="00000000" w:rsidDel="00000000" w:rsidP="00000000" w:rsidRDefault="00000000" w:rsidRPr="00000000" w14:paraId="000001F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000000" w:rsidDel="00000000" w:rsidP="00000000" w:rsidRDefault="00000000" w:rsidRPr="00000000" w14:paraId="000001F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территории Мамоновского сельского поселения расположен сквер «Первомайский», пляж «Садовый» , тротуар, кладбище.</w:t>
      </w:r>
    </w:p>
    <w:p w:rsidR="00000000" w:rsidDel="00000000" w:rsidP="00000000" w:rsidRDefault="00000000" w:rsidRPr="00000000" w14:paraId="000001F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000000" w:rsidDel="00000000" w:rsidP="00000000" w:rsidRDefault="00000000" w:rsidRPr="00000000" w14:paraId="000001F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000000" w:rsidDel="00000000" w:rsidP="00000000" w:rsidRDefault="00000000" w:rsidRPr="00000000" w14:paraId="000001F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Администрацией Мамоновского  сельского поселения в 2018 году были приобретены контейнеры для сбора твердых бытовых отходов и сделаны 2 контейнерные площадки. На сегодняшний день существует потребность в дополнительном  приобретении 19 контейнеров.</w:t>
      </w:r>
    </w:p>
    <w:p w:rsidR="00000000" w:rsidDel="00000000" w:rsidP="00000000" w:rsidRDefault="00000000" w:rsidRPr="00000000" w14:paraId="000001F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000000" w:rsidDel="00000000" w:rsidP="00000000" w:rsidRDefault="00000000" w:rsidRPr="00000000" w14:paraId="000001FB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1FD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Приоритетами муниципальной политики в сфере реализации подпрограммы является:</w:t>
      </w:r>
    </w:p>
    <w:p w:rsidR="00000000" w:rsidDel="00000000" w:rsidP="00000000" w:rsidRDefault="00000000" w:rsidRPr="00000000" w14:paraId="000001F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градостроительная деятельность и межевание;</w:t>
      </w:r>
    </w:p>
    <w:p w:rsidR="00000000" w:rsidDel="00000000" w:rsidP="00000000" w:rsidRDefault="00000000" w:rsidRPr="00000000" w14:paraId="0000020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энергосбережение и повышение энергетической эффективности в системе наружного освещения;</w:t>
      </w:r>
    </w:p>
    <w:p w:rsidR="00000000" w:rsidDel="00000000" w:rsidP="00000000" w:rsidRDefault="00000000" w:rsidRPr="00000000" w14:paraId="0000020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строительство и реконструкция систем водоснабжения и водоотведения Мамоновского сельского поселения;</w:t>
      </w:r>
    </w:p>
    <w:p w:rsidR="00000000" w:rsidDel="00000000" w:rsidP="00000000" w:rsidRDefault="00000000" w:rsidRPr="00000000" w14:paraId="0000020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благоустройство территорий муниципальных образований;</w:t>
      </w:r>
    </w:p>
    <w:p w:rsidR="00000000" w:rsidDel="00000000" w:rsidP="00000000" w:rsidRDefault="00000000" w:rsidRPr="00000000" w14:paraId="0000020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предупреждение и ликвидация последствий чрезвычайных ситуаций на территории Мамоновского сельского поселения;</w:t>
      </w:r>
    </w:p>
    <w:p w:rsidR="00000000" w:rsidDel="00000000" w:rsidP="00000000" w:rsidRDefault="00000000" w:rsidRPr="00000000" w14:paraId="0000020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000000" w:rsidDel="00000000" w:rsidP="00000000" w:rsidRDefault="00000000" w:rsidRPr="00000000" w14:paraId="0000020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осуществление муниципального жилищного контроля.</w:t>
      </w:r>
    </w:p>
    <w:p w:rsidR="00000000" w:rsidDel="00000000" w:rsidP="00000000" w:rsidRDefault="00000000" w:rsidRPr="00000000" w14:paraId="0000020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20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20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000000" w:rsidDel="00000000" w:rsidP="00000000" w:rsidRDefault="00000000" w:rsidRPr="00000000" w14:paraId="0000020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20C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обеспечение освещения улично-дорожной сети; </w:t>
      </w:r>
    </w:p>
    <w:p w:rsidR="00000000" w:rsidDel="00000000" w:rsidP="00000000" w:rsidRDefault="00000000" w:rsidRPr="00000000" w14:paraId="0000020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000000" w:rsidDel="00000000" w:rsidP="00000000" w:rsidRDefault="00000000" w:rsidRPr="00000000" w14:paraId="0000020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проведение мероприятий по благоустройству сельского поселения.</w:t>
      </w:r>
    </w:p>
    <w:p w:rsidR="00000000" w:rsidDel="00000000" w:rsidP="00000000" w:rsidRDefault="00000000" w:rsidRPr="00000000" w14:paraId="0000020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21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  <w:tab/>
        <w:t xml:space="preserve">Доля протяженности освещенных частей улиц, проездов к их общей протяженности на конец отчетного года;</w:t>
      </w:r>
    </w:p>
    <w:p w:rsidR="00000000" w:rsidDel="00000000" w:rsidP="00000000" w:rsidRDefault="00000000" w:rsidRPr="00000000" w14:paraId="0000021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000000" w:rsidDel="00000000" w:rsidP="00000000" w:rsidRDefault="00000000" w:rsidRPr="00000000" w14:paraId="0000021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Конечные результаты реализации муниципальной подпрограммы.</w:t>
      </w:r>
    </w:p>
    <w:p w:rsidR="00000000" w:rsidDel="00000000" w:rsidP="00000000" w:rsidRDefault="00000000" w:rsidRPr="00000000" w14:paraId="0000021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21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  <w:tab/>
        <w:t xml:space="preserve">Увеличение доли протяженности освещенных частей улиц, проездов к их общей протяженности до 75 % к 2025 г.;</w:t>
      </w:r>
    </w:p>
    <w:p w:rsidR="00000000" w:rsidDel="00000000" w:rsidP="00000000" w:rsidRDefault="00000000" w:rsidRPr="00000000" w14:paraId="0000021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</w:t>
      </w:r>
    </w:p>
    <w:p w:rsidR="00000000" w:rsidDel="00000000" w:rsidP="00000000" w:rsidRDefault="00000000" w:rsidRPr="00000000" w14:paraId="0000021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21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21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21F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22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 Градостроительная деятельность и межевание;</w:t>
      </w:r>
    </w:p>
    <w:p w:rsidR="00000000" w:rsidDel="00000000" w:rsidP="00000000" w:rsidRDefault="00000000" w:rsidRPr="00000000" w14:paraId="0000022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2.2.Энергосбережение и повышение энергетической эффективности в системе наружного освещения;</w:t>
      </w:r>
    </w:p>
    <w:p w:rsidR="00000000" w:rsidDel="00000000" w:rsidP="00000000" w:rsidRDefault="00000000" w:rsidRPr="00000000" w14:paraId="0000022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 Строительство и реконструкция систем водоснабжения и водоотведения Мамоновского сельского поселения;</w:t>
      </w:r>
    </w:p>
    <w:p w:rsidR="00000000" w:rsidDel="00000000" w:rsidP="00000000" w:rsidRDefault="00000000" w:rsidRPr="00000000" w14:paraId="00000224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2.4.Благоустройство территорий муниципальных образований;</w:t>
      </w:r>
    </w:p>
    <w:p w:rsidR="00000000" w:rsidDel="00000000" w:rsidP="00000000" w:rsidRDefault="00000000" w:rsidRPr="00000000" w14:paraId="0000022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2.5. Предупреждение и ликвидация последствий чрезвычайных ситуаций на территории Мамоновского сельского поселения;</w:t>
      </w:r>
    </w:p>
    <w:p w:rsidR="00000000" w:rsidDel="00000000" w:rsidP="00000000" w:rsidRDefault="00000000" w:rsidRPr="00000000" w14:paraId="0000022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000000" w:rsidDel="00000000" w:rsidP="00000000" w:rsidRDefault="00000000" w:rsidRPr="00000000" w14:paraId="0000022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2.7. Осуществление муниципального жилищного контроля.</w:t>
      </w:r>
    </w:p>
    <w:p w:rsidR="00000000" w:rsidDel="00000000" w:rsidP="00000000" w:rsidRDefault="00000000" w:rsidRPr="00000000" w14:paraId="0000022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Реализация мероприятий предусматривает:</w:t>
      </w:r>
    </w:p>
    <w:p w:rsidR="00000000" w:rsidDel="00000000" w:rsidP="00000000" w:rsidRDefault="00000000" w:rsidRPr="00000000" w14:paraId="0000022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внесение изменений в Генплан и ПЗЗ сельского поселения;</w:t>
      </w:r>
    </w:p>
    <w:p w:rsidR="00000000" w:rsidDel="00000000" w:rsidP="00000000" w:rsidRDefault="00000000" w:rsidRPr="00000000" w14:paraId="0000022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модернизацию системы наружного освещения;</w:t>
      </w:r>
    </w:p>
    <w:p w:rsidR="00000000" w:rsidDel="00000000" w:rsidP="00000000" w:rsidRDefault="00000000" w:rsidRPr="00000000" w14:paraId="0000022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000000" w:rsidDel="00000000" w:rsidP="00000000" w:rsidRDefault="00000000" w:rsidRPr="00000000" w14:paraId="0000022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содержание мест массового захоронения;</w:t>
      </w:r>
    </w:p>
    <w:p w:rsidR="00000000" w:rsidDel="00000000" w:rsidP="00000000" w:rsidRDefault="00000000" w:rsidRPr="00000000" w14:paraId="0000022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содержание и ремонт объектом мест массового отдыха;</w:t>
      </w:r>
    </w:p>
    <w:p w:rsidR="00000000" w:rsidDel="00000000" w:rsidP="00000000" w:rsidRDefault="00000000" w:rsidRPr="00000000" w14:paraId="0000022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благоустройство территории сельского поселения;</w:t>
      </w:r>
    </w:p>
    <w:p w:rsidR="00000000" w:rsidDel="00000000" w:rsidP="00000000" w:rsidRDefault="00000000" w:rsidRPr="00000000" w14:paraId="0000023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проведение дезинсекции от клещей и комаров;</w:t>
      </w:r>
    </w:p>
    <w:p w:rsidR="00000000" w:rsidDel="00000000" w:rsidP="00000000" w:rsidRDefault="00000000" w:rsidRPr="00000000" w14:paraId="0000023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233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235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238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23A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6. Финансовое обеспечение реализации подпрограммы</w:t>
      </w:r>
    </w:p>
    <w:p w:rsidR="00000000" w:rsidDel="00000000" w:rsidP="00000000" w:rsidRDefault="00000000" w:rsidRPr="00000000" w14:paraId="0000023E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24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24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</w:p>
    <w:p w:rsidR="00000000" w:rsidDel="00000000" w:rsidP="00000000" w:rsidRDefault="00000000" w:rsidRPr="00000000" w14:paraId="0000024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7. Анализ рисков реализации подпрограммы и описание мер управления рисками реализации подпрограммы</w:t>
      </w:r>
    </w:p>
    <w:p w:rsidR="00000000" w:rsidDel="00000000" w:rsidP="00000000" w:rsidRDefault="00000000" w:rsidRPr="00000000" w14:paraId="00000244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24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24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24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24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24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24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8. Оценка эффективности реализации подпрограммы</w:t>
      </w:r>
    </w:p>
    <w:p w:rsidR="00000000" w:rsidDel="00000000" w:rsidP="00000000" w:rsidRDefault="00000000" w:rsidRPr="00000000" w14:paraId="0000024D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24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25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25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7.1.3.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25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255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256">
      <w:pPr>
        <w:widowControl w:val="0"/>
        <w:spacing w:after="0" w:line="240" w:lineRule="auto"/>
        <w:ind w:right="184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Информационная, методическая и организационная поддержка территориального общественного самоуправления.</w:t>
            </w:r>
          </w:p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Организация финансовой поддержки территориального общественного самоуправления.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Развитие механизмов участия ТОС в решении вопросов местного значения;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реализованных проектов, инициированных ТОС или в рамках инициативного бюджетирования.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ind w:firstLine="459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Общий объем финансового обеспечения реализации подпрограммы в 2020 - 2025 годах составляет 3394,7 тыс. рублей, из них: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2020 году – 923,1 тыс. руб.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2021 году – 2471,6 тыс. руб.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2022 году – 0 тыс.руб.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2023 году – 0 тыс.руб.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2024 году – 0 тыс.руб.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2025 году – 0 тыс.руб.Финансовые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1.Увеличение количества реализованных проектов, инициированных ТОС или в рамках инициативного бюджетирования 7 проектов до 2025 г.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jc w:val="center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000000" w:rsidDel="00000000" w:rsidP="00000000" w:rsidRDefault="00000000" w:rsidRPr="00000000" w14:paraId="00000281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000000" w:rsidDel="00000000" w:rsidP="00000000" w:rsidRDefault="00000000" w:rsidRPr="00000000" w14:paraId="00000282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«Первомайский»,ТОС «Надежда», ТОС «Карусель». </w:t>
      </w:r>
    </w:p>
    <w:p w:rsidR="00000000" w:rsidDel="00000000" w:rsidP="00000000" w:rsidRDefault="00000000" w:rsidRPr="00000000" w14:paraId="00000283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реализацию инициатив ТОС в 2019 году было выделено 490,6 тыс. рублей, из них:</w:t>
      </w:r>
    </w:p>
    <w:p w:rsidR="00000000" w:rsidDel="00000000" w:rsidP="00000000" w:rsidRDefault="00000000" w:rsidRPr="00000000" w14:paraId="00000284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из бюджета Воронежской области –472,6 тыс. руб.</w:t>
      </w:r>
    </w:p>
    <w:p w:rsidR="00000000" w:rsidDel="00000000" w:rsidP="00000000" w:rsidRDefault="00000000" w:rsidRPr="00000000" w14:paraId="00000285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средства жителей, юридических лиц, индивидуальных предпринимателей – 18тыс.руб.</w:t>
      </w:r>
    </w:p>
    <w:p w:rsidR="00000000" w:rsidDel="00000000" w:rsidP="00000000" w:rsidRDefault="00000000" w:rsidRPr="00000000" w14:paraId="00000286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то же время остаются нерешенными ряд вопросов, среди которых следует отметить следующие:</w:t>
      </w:r>
    </w:p>
    <w:p w:rsidR="00000000" w:rsidDel="00000000" w:rsidP="00000000" w:rsidRDefault="00000000" w:rsidRPr="00000000" w14:paraId="00000287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Низкий уровень общественной активности, общественной поддержки и доверия граждан к деятельности ТОС.</w:t>
      </w:r>
    </w:p>
    <w:p w:rsidR="00000000" w:rsidDel="00000000" w:rsidP="00000000" w:rsidRDefault="00000000" w:rsidRPr="00000000" w14:paraId="00000288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Общественная активность населения, его участие в реализации социальных проектов и программ носят ситуативный характер.</w:t>
      </w:r>
    </w:p>
    <w:p w:rsidR="00000000" w:rsidDel="00000000" w:rsidP="00000000" w:rsidRDefault="00000000" w:rsidRPr="00000000" w14:paraId="00000289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000000" w:rsidDel="00000000" w:rsidP="00000000" w:rsidRDefault="00000000" w:rsidRPr="00000000" w14:paraId="0000028A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</w:p>
    <w:p w:rsidR="00000000" w:rsidDel="00000000" w:rsidP="00000000" w:rsidRDefault="00000000" w:rsidRPr="00000000" w14:paraId="0000028B">
      <w:pPr>
        <w:widowControl w:val="0"/>
        <w:spacing w:after="0" w:line="240" w:lineRule="auto"/>
        <w:ind w:firstLine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00000" w:rsidDel="00000000" w:rsidP="00000000" w:rsidRDefault="00000000" w:rsidRPr="00000000" w14:paraId="0000028D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28F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Приоритетами муниципальной политики в сфере поддержки ТОС являются:</w:t>
      </w:r>
    </w:p>
    <w:p w:rsidR="00000000" w:rsidDel="00000000" w:rsidP="00000000" w:rsidRDefault="00000000" w:rsidRPr="00000000" w14:paraId="00000291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реализация муниципальных программ поддержки ТОС;</w:t>
      </w:r>
    </w:p>
    <w:p w:rsidR="00000000" w:rsidDel="00000000" w:rsidP="00000000" w:rsidRDefault="00000000" w:rsidRPr="00000000" w14:paraId="00000292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развитие инфраструктуры, информационной, консультационной поддержки ТОС;</w:t>
      </w:r>
    </w:p>
    <w:p w:rsidR="00000000" w:rsidDel="00000000" w:rsidP="00000000" w:rsidRDefault="00000000" w:rsidRPr="00000000" w14:paraId="00000293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000000" w:rsidDel="00000000" w:rsidP="00000000" w:rsidRDefault="00000000" w:rsidRPr="00000000" w14:paraId="00000294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развитие системы гражданского участия в обсуждении вопросов местного значения, в общественном самоуправлении.</w:t>
      </w:r>
    </w:p>
    <w:p w:rsidR="00000000" w:rsidDel="00000000" w:rsidP="00000000" w:rsidRDefault="00000000" w:rsidRPr="00000000" w14:paraId="00000295">
      <w:pPr>
        <w:tabs>
          <w:tab w:val="left" w:leader="none" w:pos="1134"/>
        </w:tabs>
        <w:spacing w:after="0" w:line="240" w:lineRule="auto"/>
        <w:ind w:left="709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297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29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000000" w:rsidDel="00000000" w:rsidP="00000000" w:rsidRDefault="00000000" w:rsidRPr="00000000" w14:paraId="0000029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29C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Развитие механизмов участия ТОС в решении вопросов местного значения;</w:t>
      </w:r>
    </w:p>
    <w:p w:rsidR="00000000" w:rsidDel="00000000" w:rsidP="00000000" w:rsidRDefault="00000000" w:rsidRPr="00000000" w14:paraId="0000029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000000" w:rsidDel="00000000" w:rsidP="00000000" w:rsidRDefault="00000000" w:rsidRPr="00000000" w14:paraId="0000029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2A0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  <w:tab/>
        <w:t xml:space="preserve">Количество реализованных проектов, инициированных ТОС или в рамках инициативного бюджетирования</w:t>
      </w:r>
    </w:p>
    <w:p w:rsidR="00000000" w:rsidDel="00000000" w:rsidP="00000000" w:rsidRDefault="00000000" w:rsidRPr="00000000" w14:paraId="000002A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Значения целевых индикаторов подпрограммы 1 приведены в приложении 1 к муниципальной программе.</w:t>
      </w:r>
    </w:p>
    <w:p w:rsidR="00000000" w:rsidDel="00000000" w:rsidP="00000000" w:rsidRDefault="00000000" w:rsidRPr="00000000" w14:paraId="000002A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Конечные результаты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2A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Увеличение количества реализованных проектов, инициированных ТОС или в рамках инициативного бюджетирования 6 шт до 2025 г.</w:t>
      </w:r>
    </w:p>
    <w:p w:rsidR="00000000" w:rsidDel="00000000" w:rsidP="00000000" w:rsidRDefault="00000000" w:rsidRPr="00000000" w14:paraId="000002A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numPr>
          <w:ilvl w:val="1"/>
          <w:numId w:val="1"/>
        </w:numPr>
        <w:spacing w:after="0" w:line="240" w:lineRule="auto"/>
        <w:ind w:left="1800" w:hanging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2A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2A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2AD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2AF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Информационная, методическая и организационная поддержка территориального общественного самоуправления.</w:t>
      </w:r>
    </w:p>
    <w:p w:rsidR="00000000" w:rsidDel="00000000" w:rsidP="00000000" w:rsidRDefault="00000000" w:rsidRPr="00000000" w14:paraId="000002B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Организация финансовой поддержки территориального общественного самоуправления.</w:t>
      </w:r>
    </w:p>
    <w:p w:rsidR="00000000" w:rsidDel="00000000" w:rsidP="00000000" w:rsidRDefault="00000000" w:rsidRPr="00000000" w14:paraId="000002B1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Срок исполнения основных мероприятий до 2025 года.</w:t>
      </w:r>
    </w:p>
    <w:p w:rsidR="00000000" w:rsidDel="00000000" w:rsidP="00000000" w:rsidRDefault="00000000" w:rsidRPr="00000000" w14:paraId="000002B2">
      <w:pPr>
        <w:widowControl w:val="0"/>
        <w:spacing w:after="0" w:line="24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2B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2B6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2B8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2BA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6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Финансовое обеспечение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2C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2C1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7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Анализ рисков реализации подпрограммы и описание мер управления рисками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2C7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2C8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2C9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2C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2CB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2CC">
      <w:pPr>
        <w:widowControl w:val="0"/>
        <w:spacing w:after="0" w:line="24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8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Оценка эффективности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2D0">
      <w:pPr>
        <w:widowControl w:val="0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2D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2D2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000000" w:rsidDel="00000000" w:rsidP="00000000" w:rsidRDefault="00000000" w:rsidRPr="00000000" w14:paraId="000002D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2D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2D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000000" w:rsidDel="00000000" w:rsidP="00000000" w:rsidRDefault="00000000" w:rsidRPr="00000000" w14:paraId="000002D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94.0" w:type="dxa"/>
        <w:jc w:val="left"/>
        <w:tblLayout w:type="fixed"/>
        <w:tblLook w:val="0400"/>
      </w:tblPr>
      <w:tblGrid>
        <w:gridCol w:w="2827"/>
        <w:gridCol w:w="6967"/>
        <w:tblGridChange w:id="0">
          <w:tblGrid>
            <w:gridCol w:w="2827"/>
            <w:gridCol w:w="696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 годы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Содействие сокращению административных барьеров в развитии предпринимательства.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Доля малых и средних предприятий в общем числе хозяйствующих субъектов поселения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2020 - 2025 годы.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Общий объем финансового обеспечения реализации подпрограммы в 2020 - 2025 годах составляет 0 тыс. рублей, из них: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2020 году – 0 тыс. руб.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2021 году – 0 тыс. руб.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2022 году – 0 тыс.руб.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2023 году – 0 тыс.руб.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2024 году – 0 тыс.руб.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в 2025 году – 0 тыс.руб.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Увеличение доли малых и средних предприятий в общем числе хозяйствующих субъектов поселения  100% до 2025 г.</w:t>
            </w:r>
          </w:p>
        </w:tc>
      </w:tr>
    </w:tbl>
    <w:p w:rsidR="00000000" w:rsidDel="00000000" w:rsidP="00000000" w:rsidRDefault="00000000" w:rsidRPr="00000000" w14:paraId="000002F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</w:p>
    <w:p w:rsidR="00000000" w:rsidDel="00000000" w:rsidP="00000000" w:rsidRDefault="00000000" w:rsidRPr="00000000" w14:paraId="0000030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275 человек.</w:t>
      </w:r>
    </w:p>
    <w:p w:rsidR="00000000" w:rsidDel="00000000" w:rsidP="00000000" w:rsidRDefault="00000000" w:rsidRPr="00000000" w14:paraId="000003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000000" w:rsidDel="00000000" w:rsidP="00000000" w:rsidRDefault="00000000" w:rsidRPr="00000000" w14:paraId="000003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000000" w:rsidDel="00000000" w:rsidP="00000000" w:rsidRDefault="00000000" w:rsidRPr="00000000" w14:paraId="000003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000000" w:rsidDel="00000000" w:rsidP="00000000" w:rsidRDefault="00000000" w:rsidRPr="00000000" w14:paraId="000003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Однако на сегодня существует ряд проблем мешающих развитию бизнеса:</w:t>
      </w:r>
    </w:p>
    <w:p w:rsidR="00000000" w:rsidDel="00000000" w:rsidP="00000000" w:rsidRDefault="00000000" w:rsidRPr="00000000" w14:paraId="000003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отсутствие в местном бюджете достаточного объема ресурсов на поддержку развития малого и среднего предпринимательства;</w:t>
      </w:r>
    </w:p>
    <w:p w:rsidR="00000000" w:rsidDel="00000000" w:rsidP="00000000" w:rsidRDefault="00000000" w:rsidRPr="00000000" w14:paraId="000003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сохраняется недостаток квалифицированных кадров у субъектов малого и среднего предпринимательства;</w:t>
      </w:r>
    </w:p>
    <w:p w:rsidR="00000000" w:rsidDel="00000000" w:rsidP="00000000" w:rsidRDefault="00000000" w:rsidRPr="00000000" w14:paraId="000003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000000" w:rsidDel="00000000" w:rsidP="00000000" w:rsidRDefault="00000000" w:rsidRPr="00000000" w14:paraId="000003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кризисные явления в экономике, зависимость от колебаний курса валют других стран.</w:t>
      </w:r>
    </w:p>
    <w:p w:rsidR="00000000" w:rsidDel="00000000" w:rsidP="00000000" w:rsidRDefault="00000000" w:rsidRPr="00000000" w14:paraId="000003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Сдерживающим фактором является низкая покупательская способность населения.</w:t>
      </w:r>
    </w:p>
    <w:p w:rsidR="00000000" w:rsidDel="00000000" w:rsidP="00000000" w:rsidRDefault="00000000" w:rsidRPr="00000000" w14:paraId="000003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000000" w:rsidDel="00000000" w:rsidP="00000000" w:rsidRDefault="00000000" w:rsidRPr="00000000" w14:paraId="000003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000000" w:rsidDel="00000000" w:rsidP="00000000" w:rsidRDefault="00000000" w:rsidRPr="00000000" w14:paraId="000003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0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00000" w:rsidDel="00000000" w:rsidP="00000000" w:rsidRDefault="00000000" w:rsidRPr="00000000" w14:paraId="0000031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3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Приоритетами муниципальной политики в сфере развития предпринимательства являются:</w:t>
      </w:r>
    </w:p>
    <w:p w:rsidR="00000000" w:rsidDel="00000000" w:rsidP="00000000" w:rsidRDefault="00000000" w:rsidRPr="00000000" w14:paraId="000003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 создание условий для свободы предпринимательства и конкуренции;</w:t>
      </w:r>
    </w:p>
    <w:p w:rsidR="00000000" w:rsidDel="00000000" w:rsidP="00000000" w:rsidRDefault="00000000" w:rsidRPr="00000000" w14:paraId="000003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развитие механизмов саморегулирования предпринимательского сообщества; </w:t>
      </w:r>
    </w:p>
    <w:p w:rsidR="00000000" w:rsidDel="00000000" w:rsidP="00000000" w:rsidRDefault="00000000" w:rsidRPr="00000000" w14:paraId="000003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совместная с бизнесом работа по повышению общественного статуса и значимости предпринимательства;</w:t>
      </w:r>
    </w:p>
    <w:p w:rsidR="00000000" w:rsidDel="00000000" w:rsidP="00000000" w:rsidRDefault="00000000" w:rsidRPr="00000000" w14:paraId="000003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снижение административных барьеров;</w:t>
      </w:r>
    </w:p>
    <w:p w:rsidR="00000000" w:rsidDel="00000000" w:rsidP="00000000" w:rsidRDefault="00000000" w:rsidRPr="00000000" w14:paraId="000003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поддержка инициатив бизнеса по участию в развитии социальной сферы.</w:t>
      </w:r>
    </w:p>
    <w:p w:rsidR="00000000" w:rsidDel="00000000" w:rsidP="00000000" w:rsidRDefault="00000000" w:rsidRPr="00000000" w14:paraId="000003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31B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000000" w:rsidDel="00000000" w:rsidP="00000000" w:rsidRDefault="00000000" w:rsidRPr="00000000" w14:paraId="000003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000000" w:rsidDel="00000000" w:rsidP="00000000" w:rsidRDefault="00000000" w:rsidRPr="00000000" w14:paraId="000003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0000" w:rsidDel="00000000" w:rsidP="00000000" w:rsidRDefault="00000000" w:rsidRPr="00000000" w14:paraId="000003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000000" w:rsidDel="00000000" w:rsidP="00000000" w:rsidRDefault="00000000" w:rsidRPr="00000000" w14:paraId="000003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Содействие сокращению административных барьеров в развитии предпринимательства.</w:t>
      </w:r>
    </w:p>
    <w:p w:rsidR="00000000" w:rsidDel="00000000" w:rsidP="00000000" w:rsidRDefault="00000000" w:rsidRPr="00000000" w14:paraId="000003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Конечные результаты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Основными ожидаемыми результатами реализации подпрограммы по итогам 2025 года будет увеличение доли малых и средних предприятий в общем числе хозяйствующих субъектов поселения.</w:t>
      </w:r>
    </w:p>
    <w:p w:rsidR="00000000" w:rsidDel="00000000" w:rsidP="00000000" w:rsidRDefault="00000000" w:rsidRPr="00000000" w14:paraId="000003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и этапы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Общий срок реализации подпрограммы рассчитан на период с 2020 по 2025 год (в один этап).</w:t>
      </w:r>
    </w:p>
    <w:p w:rsidR="00000000" w:rsidDel="00000000" w:rsidP="00000000" w:rsidRDefault="00000000" w:rsidRPr="00000000" w14:paraId="0000032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</w:t>
      </w:r>
    </w:p>
    <w:p w:rsidR="00000000" w:rsidDel="00000000" w:rsidP="00000000" w:rsidRDefault="00000000" w:rsidRPr="00000000" w14:paraId="000003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В рамках подпрограммы планируется реализация следующих основных мероприятий: </w:t>
      </w:r>
    </w:p>
    <w:p w:rsidR="00000000" w:rsidDel="00000000" w:rsidP="00000000" w:rsidRDefault="00000000" w:rsidRPr="00000000" w14:paraId="000003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Содействие сокращению административных барьеров в развитии предпринимательства.</w:t>
      </w:r>
    </w:p>
    <w:p w:rsidR="00000000" w:rsidDel="00000000" w:rsidP="00000000" w:rsidRDefault="00000000" w:rsidRPr="00000000" w14:paraId="000003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000000" w:rsidDel="00000000" w:rsidP="00000000" w:rsidRDefault="00000000" w:rsidRPr="00000000" w14:paraId="00000330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000000" w:rsidDel="00000000" w:rsidP="00000000" w:rsidRDefault="00000000" w:rsidRPr="00000000" w14:paraId="000003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32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Таблица 1.</w:t>
      </w:r>
    </w:p>
    <w:p w:rsidR="00000000" w:rsidDel="00000000" w:rsidP="00000000" w:rsidRDefault="00000000" w:rsidRPr="00000000" w14:paraId="000003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3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МЕРОПРИЯТИЯ</w:t>
      </w:r>
    </w:p>
    <w:p w:rsidR="00000000" w:rsidDel="00000000" w:rsidP="00000000" w:rsidRDefault="00000000" w:rsidRPr="00000000" w14:paraId="0000033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 годы»</w:t>
      </w:r>
    </w:p>
    <w:tbl>
      <w:tblPr>
        <w:tblStyle w:val="Table9"/>
        <w:tblW w:w="9848.0" w:type="dxa"/>
        <w:jc w:val="left"/>
        <w:tblLayout w:type="fixed"/>
        <w:tblLook w:val="0400"/>
      </w:tblPr>
      <w:tblGrid>
        <w:gridCol w:w="496"/>
        <w:gridCol w:w="4099"/>
        <w:gridCol w:w="1760"/>
        <w:gridCol w:w="1217"/>
        <w:gridCol w:w="2276"/>
        <w:tblGridChange w:id="0">
          <w:tblGrid>
            <w:gridCol w:w="496"/>
            <w:gridCol w:w="4099"/>
            <w:gridCol w:w="1760"/>
            <w:gridCol w:w="1217"/>
            <w:gridCol w:w="227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мероприятий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Объемы финансирования (тыс.руб.)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Ответственные исполнители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 мере</w:t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необходи-мости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Содействие в участии выставочно-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ярмарочной деятельности субъектов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</w:tbl>
    <w:p w:rsidR="00000000" w:rsidDel="00000000" w:rsidP="00000000" w:rsidRDefault="00000000" w:rsidRPr="00000000" w14:paraId="0000035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5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35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3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3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36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6. Финансовое обеспечение реализации подпрограммы</w:t>
      </w:r>
    </w:p>
    <w:p w:rsidR="00000000" w:rsidDel="00000000" w:rsidP="00000000" w:rsidRDefault="00000000" w:rsidRPr="00000000" w14:paraId="000003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000000" w:rsidDel="00000000" w:rsidP="00000000" w:rsidRDefault="00000000" w:rsidRPr="00000000" w14:paraId="000003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000000" w:rsidDel="00000000" w:rsidP="00000000" w:rsidRDefault="00000000" w:rsidRPr="00000000" w14:paraId="0000036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000000" w:rsidDel="00000000" w:rsidP="00000000" w:rsidRDefault="00000000" w:rsidRPr="00000000" w14:paraId="0000036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000000" w:rsidDel="00000000" w:rsidP="00000000" w:rsidRDefault="00000000" w:rsidRPr="00000000" w14:paraId="0000036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000000" w:rsidDel="00000000" w:rsidP="00000000" w:rsidRDefault="00000000" w:rsidRPr="00000000" w14:paraId="0000036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7. Анализ рисков реализации подпрограммы и описание</w:t>
      </w:r>
    </w:p>
    <w:p w:rsidR="00000000" w:rsidDel="00000000" w:rsidP="00000000" w:rsidRDefault="00000000" w:rsidRPr="00000000" w14:paraId="000003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мер управления рисками реализации подпрограммы</w:t>
      </w:r>
    </w:p>
    <w:p w:rsidR="00000000" w:rsidDel="00000000" w:rsidP="00000000" w:rsidRDefault="00000000" w:rsidRPr="00000000" w14:paraId="0000036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Основные риски при реализации подпрограммы приведены ниже.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Отсутствие либо недостаточное финансирование мероприятий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000000" w:rsidDel="00000000" w:rsidP="00000000" w:rsidRDefault="00000000" w:rsidRPr="00000000" w14:paraId="00000370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Недостаточная квалификация сотрудников в должностные обязанности, которых входит организация реализации подпрограммы.</w:t>
      </w:r>
    </w:p>
    <w:p w:rsidR="00000000" w:rsidDel="00000000" w:rsidP="00000000" w:rsidRDefault="00000000" w:rsidRPr="00000000" w14:paraId="00000371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000000" w:rsidDel="00000000" w:rsidP="00000000" w:rsidRDefault="00000000" w:rsidRPr="00000000" w14:paraId="00000372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Оценка данных рисков – риски низкие.</w:t>
      </w:r>
    </w:p>
    <w:p w:rsidR="00000000" w:rsidDel="00000000" w:rsidP="00000000" w:rsidRDefault="00000000" w:rsidRPr="00000000" w14:paraId="0000037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Раздел 8. Оценка эффективности реализации подпрограммы</w:t>
      </w:r>
    </w:p>
    <w:p w:rsidR="00000000" w:rsidDel="00000000" w:rsidP="00000000" w:rsidRDefault="00000000" w:rsidRPr="00000000" w14:paraId="0000037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000000" w:rsidDel="00000000" w:rsidP="00000000" w:rsidRDefault="00000000" w:rsidRPr="00000000" w14:paraId="0000037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382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tabs>
          <w:tab w:val="left" w:leader="none" w:pos="8580"/>
        </w:tabs>
        <w:spacing w:after="0" w:line="240" w:lineRule="auto"/>
        <w:rPr>
          <w:rFonts w:ascii="Arial" w:cs="Arial" w:eastAsia="Arial" w:hAnsi="Arial"/>
          <w:sz w:val="24"/>
          <w:szCs w:val="24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9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74"/>
        <w:tblGridChange w:id="0">
          <w:tblGrid>
            <w:gridCol w:w="14974"/>
          </w:tblGrid>
        </w:tblGridChange>
      </w:tblGrid>
      <w:tr>
        <w:trPr>
          <w:cantSplit w:val="0"/>
          <w:trHeight w:val="28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Приложение 1</w:t>
              <w:br w:type="textWrapping"/>
              <w:t xml:space="preserve">к  муниципальной программе 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«Инфраструктура» на 2020-2025 годы</w:t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2020-2025 годы  и их значениях</w:t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627.000000000004" w:type="dxa"/>
              <w:jc w:val="left"/>
              <w:tblInd w:w="60.0" w:type="dxa"/>
              <w:tblLayout w:type="fixed"/>
              <w:tblLook w:val="0000"/>
            </w:tblPr>
            <w:tblGrid>
              <w:gridCol w:w="1035"/>
              <w:gridCol w:w="3512"/>
              <w:gridCol w:w="1305"/>
              <w:gridCol w:w="872"/>
              <w:gridCol w:w="1240"/>
              <w:gridCol w:w="47"/>
              <w:gridCol w:w="12"/>
              <w:gridCol w:w="881"/>
              <w:gridCol w:w="714"/>
              <w:gridCol w:w="155"/>
              <w:gridCol w:w="878"/>
              <w:gridCol w:w="1033"/>
              <w:gridCol w:w="1024"/>
              <w:gridCol w:w="1024"/>
              <w:gridCol w:w="895"/>
              <w:tblGridChange w:id="0">
                <w:tblGrid>
                  <w:gridCol w:w="1035"/>
                  <w:gridCol w:w="3512"/>
                  <w:gridCol w:w="1305"/>
                  <w:gridCol w:w="872"/>
                  <w:gridCol w:w="1240"/>
                  <w:gridCol w:w="47"/>
                  <w:gridCol w:w="12"/>
                  <w:gridCol w:w="881"/>
                  <w:gridCol w:w="714"/>
                  <w:gridCol w:w="155"/>
                  <w:gridCol w:w="878"/>
                  <w:gridCol w:w="1033"/>
                  <w:gridCol w:w="1024"/>
                  <w:gridCol w:w="1024"/>
                  <w:gridCol w:w="895"/>
                </w:tblGrid>
              </w:tblGridChange>
            </w:tblGrid>
            <w:tr>
              <w:trPr>
                <w:cantSplit w:val="0"/>
                <w:trHeight w:val="1148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1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№ п/п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Наименование показателя (индикатора)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Пункт Федерального плана статистических работ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Ед. измерения</w:t>
                  </w:r>
                </w:p>
              </w:tc>
              <w:tc>
                <w:tcPr>
                  <w:gridSpan w:val="11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Значения показателя (индикатора) по годам реализации муниципальной программы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4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2018 (отчет)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7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2019 (отчет) 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8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2020 (отчет)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B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2021 (отчет)</w:t>
                  </w:r>
                </w:p>
                <w:p w:rsidR="00000000" w:rsidDel="00000000" w:rsidP="00000000" w:rsidRDefault="00000000" w:rsidRPr="00000000" w14:paraId="000003AC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D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E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2022 (отчет)</w:t>
                  </w:r>
                </w:p>
                <w:p w:rsidR="00000000" w:rsidDel="00000000" w:rsidP="00000000" w:rsidRDefault="00000000" w:rsidRPr="00000000" w14:paraId="000003A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0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1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2023 (оценка)</w:t>
                  </w:r>
                </w:p>
                <w:p w:rsidR="00000000" w:rsidDel="00000000" w:rsidP="00000000" w:rsidRDefault="00000000" w:rsidRPr="00000000" w14:paraId="000003B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2024 (план)</w:t>
                  </w:r>
                </w:p>
                <w:p w:rsidR="00000000" w:rsidDel="00000000" w:rsidP="00000000" w:rsidRDefault="00000000" w:rsidRPr="00000000" w14:paraId="000003B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8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2025 (план)</w:t>
                  </w:r>
                </w:p>
                <w:p w:rsidR="00000000" w:rsidDel="00000000" w:rsidP="00000000" w:rsidRDefault="00000000" w:rsidRPr="00000000" w14:paraId="000003B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B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C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D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E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0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8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3C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МУНИЦИПАЛЬНАЯ ПРОГРАММА «Инфраструктура» на 2020-2025 годы  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D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0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1.1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B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C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D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56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56,2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1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56,2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30,5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22,3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3F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8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A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B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60,5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C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51,4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0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55,2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0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59,8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65,7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15">
                  <w:pPr>
                    <w:spacing w:after="0" w:line="240" w:lineRule="auto"/>
                    <w:jc w:val="left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  75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82,1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B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59,5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E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78,6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78,6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1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2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4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шт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8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C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D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0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1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4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3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2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4.1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3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4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5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7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B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D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E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F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60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rPr>
          <w:rFonts w:ascii="Arial" w:cs="Arial" w:eastAsia="Arial" w:hAnsi="Arial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Приложение 2</w:t>
        <w:br w:type="textWrapping"/>
        <w:t xml:space="preserve">к  муниципальной программе </w:t>
      </w:r>
    </w:p>
    <w:p w:rsidR="00000000" w:rsidDel="00000000" w:rsidP="00000000" w:rsidRDefault="00000000" w:rsidRPr="00000000" w14:paraId="0000046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"Инфраструктура" на 2020-2025 годы</w:t>
      </w:r>
    </w:p>
    <w:p w:rsidR="00000000" w:rsidDel="00000000" w:rsidP="00000000" w:rsidRDefault="00000000" w:rsidRPr="00000000" w14:paraId="0000046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  "Инфраструктура" на 2020-2025 годы</w:t>
      </w:r>
    </w:p>
    <w:tbl>
      <w:tblPr>
        <w:tblStyle w:val="Table12"/>
        <w:tblW w:w="14027.000000000004" w:type="dxa"/>
        <w:jc w:val="left"/>
        <w:tblInd w:w="9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3"/>
        <w:gridCol w:w="2976"/>
        <w:gridCol w:w="1980"/>
        <w:gridCol w:w="855"/>
        <w:gridCol w:w="75"/>
        <w:gridCol w:w="90"/>
        <w:gridCol w:w="15"/>
        <w:gridCol w:w="1097"/>
        <w:gridCol w:w="1276"/>
        <w:gridCol w:w="1140"/>
        <w:gridCol w:w="1275"/>
        <w:gridCol w:w="1065"/>
        <w:gridCol w:w="930"/>
        <w:tblGridChange w:id="0">
          <w:tblGrid>
            <w:gridCol w:w="1253"/>
            <w:gridCol w:w="2976"/>
            <w:gridCol w:w="1980"/>
            <w:gridCol w:w="855"/>
            <w:gridCol w:w="75"/>
            <w:gridCol w:w="90"/>
            <w:gridCol w:w="15"/>
            <w:gridCol w:w="1097"/>
            <w:gridCol w:w="1276"/>
            <w:gridCol w:w="1140"/>
            <w:gridCol w:w="1275"/>
            <w:gridCol w:w="1065"/>
            <w:gridCol w:w="9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муниципальной программы, </w:t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подпрограммы, </w:t>
            </w:r>
          </w:p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основного</w:t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мероприятия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ответственного исполнителя, </w:t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исполнителя –</w:t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главного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распорядителя </w:t>
            </w:r>
          </w:p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средств местного</w:t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бюджета (далее –</w:t>
            </w:r>
          </w:p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ГРБС)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Расходы местного бюджета по годам реализации муниципальной программы, тыс. руб.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2020</w:t>
              <w:br w:type="textWrapping"/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2021</w:t>
              <w:br w:type="textWrapping"/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</w:t>
              <w:br w:type="textWrapping"/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</w:t>
              <w:br w:type="textWrapping"/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</w:t>
              <w:br w:type="textWrapping"/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"Инфраструктура" на 2020-2025 годы  </w:t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9B">
            <w:pPr>
              <w:spacing w:after="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after="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1017,2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</w:t>
            </w:r>
          </w:p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сельского поселения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6">
            <w:pPr>
              <w:spacing w:after="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1017,2</w:t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сельского поселения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поселения.</w:t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2</w:t>
            </w:r>
          </w:p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Градостроительная деятельность и межевание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Энергосбережение и повышение энергетической эффективности в системе наружного освещения</w:t>
            </w:r>
          </w:p>
        </w:tc>
        <w:tc>
          <w:tcPr/>
          <w:p w:rsidR="00000000" w:rsidDel="00000000" w:rsidP="00000000" w:rsidRDefault="00000000" w:rsidRPr="00000000" w14:paraId="000005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254,5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 2.3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</w:t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Благоустройство территорий муниципальных образований</w:t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144,1</w:t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144,1</w:t>
            </w:r>
          </w:p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 2.5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 2.6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/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мероприятие2.7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Осуществление муниципального жилищного контроля</w:t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3.2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Организация финансовой поддержки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ПОДМПРОГРАММА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Мамоновского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 </w:t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 </w:t>
            </w:r>
          </w:p>
        </w:tc>
        <w:tc>
          <w:tcPr/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4.1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Содействие сокращению административных барьеров в развитии предпринимательства.</w:t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7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rPr>
          <w:rFonts w:ascii="Arial" w:cs="Arial" w:eastAsia="Arial" w:hAnsi="Arial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after="0" w:line="240" w:lineRule="auto"/>
        <w:rPr>
          <w:rFonts w:ascii="Arial" w:cs="Arial" w:eastAsia="Arial" w:hAnsi="Arial"/>
          <w:sz w:val="24"/>
          <w:szCs w:val="24"/>
        </w:rPr>
        <w:sectPr>
          <w:type w:val="nextPage"/>
          <w:pgSz w:h="16838" w:w="11906" w:orient="portrait"/>
          <w:pgMar w:bottom="1134" w:top="1134" w:left="1701" w:right="85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78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586"/>
        <w:gridCol w:w="1705"/>
        <w:gridCol w:w="1080"/>
        <w:gridCol w:w="15"/>
        <w:gridCol w:w="30"/>
        <w:gridCol w:w="15"/>
        <w:gridCol w:w="15"/>
        <w:gridCol w:w="1500"/>
        <w:gridCol w:w="1275"/>
        <w:gridCol w:w="993"/>
        <w:gridCol w:w="1134"/>
        <w:gridCol w:w="1275"/>
        <w:gridCol w:w="1070"/>
        <w:tblGridChange w:id="0">
          <w:tblGrid>
            <w:gridCol w:w="2093"/>
            <w:gridCol w:w="2586"/>
            <w:gridCol w:w="1705"/>
            <w:gridCol w:w="1080"/>
            <w:gridCol w:w="15"/>
            <w:gridCol w:w="30"/>
            <w:gridCol w:w="15"/>
            <w:gridCol w:w="15"/>
            <w:gridCol w:w="1500"/>
            <w:gridCol w:w="1275"/>
            <w:gridCol w:w="993"/>
            <w:gridCol w:w="1134"/>
            <w:gridCol w:w="1275"/>
            <w:gridCol w:w="107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Приложение №3</w:t>
              <w:br w:type="textWrapping"/>
              <w:t xml:space="preserve">к муниципальной программе </w:t>
            </w:r>
          </w:p>
          <w:p w:rsidR="00000000" w:rsidDel="00000000" w:rsidP="00000000" w:rsidRDefault="00000000" w:rsidRPr="00000000" w14:paraId="0000071D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"Инфраструктура" на 2020-2025 годы</w:t>
            </w:r>
          </w:p>
          <w:p w:rsidR="00000000" w:rsidDel="00000000" w:rsidP="00000000" w:rsidRDefault="00000000" w:rsidRPr="00000000" w14:paraId="0000071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2020-2025 годы</w:t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 муниципальной программы, подпрограммы, основного мероприятия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Источники</w:t>
            </w:r>
          </w:p>
          <w:p w:rsidR="00000000" w:rsidDel="00000000" w:rsidP="00000000" w:rsidRDefault="00000000" w:rsidRPr="00000000" w14:paraId="000007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Ресурсного</w:t>
            </w:r>
          </w:p>
          <w:p w:rsidR="00000000" w:rsidDel="00000000" w:rsidP="00000000" w:rsidRDefault="00000000" w:rsidRPr="00000000" w14:paraId="000007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обеспечения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Оценка расходов по годам реализации муниципальной программы, тыс.руб.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748">
            <w:pPr>
              <w:spacing w:after="0"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7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7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7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750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7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5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5A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«Инфраструктура» на 2020-2025 годы</w:t>
            </w:r>
          </w:p>
        </w:tc>
        <w:tc>
          <w:tcPr/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62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25439,6</w:t>
            </w:r>
          </w:p>
        </w:tc>
        <w:tc>
          <w:tcPr/>
          <w:p w:rsidR="00000000" w:rsidDel="00000000" w:rsidP="00000000" w:rsidRDefault="00000000" w:rsidRPr="00000000" w14:paraId="00000767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2681,4</w:t>
            </w:r>
          </w:p>
        </w:tc>
        <w:tc>
          <w:tcPr/>
          <w:p w:rsidR="00000000" w:rsidDel="00000000" w:rsidP="00000000" w:rsidRDefault="00000000" w:rsidRPr="00000000" w14:paraId="00000768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12407,4</w:t>
            </w:r>
          </w:p>
        </w:tc>
        <w:tc>
          <w:tcPr/>
          <w:p w:rsidR="00000000" w:rsidDel="00000000" w:rsidP="00000000" w:rsidRDefault="00000000" w:rsidRPr="00000000" w14:paraId="00000769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3337,8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2447,8</w:t>
            </w:r>
          </w:p>
        </w:tc>
        <w:tc>
          <w:tcPr/>
          <w:p w:rsidR="00000000" w:rsidDel="00000000" w:rsidP="00000000" w:rsidRDefault="00000000" w:rsidRPr="00000000" w14:paraId="0000076B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2252,1</w:t>
            </w:r>
          </w:p>
        </w:tc>
        <w:tc>
          <w:tcPr/>
          <w:p w:rsidR="00000000" w:rsidDel="00000000" w:rsidP="00000000" w:rsidRDefault="00000000" w:rsidRPr="00000000" w14:paraId="0000076C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2313,1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17533,0</w:t>
            </w:r>
          </w:p>
        </w:tc>
        <w:tc>
          <w:tcPr/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999,3</w:t>
            </w:r>
          </w:p>
        </w:tc>
        <w:tc>
          <w:tcPr/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9007,8</w:t>
            </w:r>
          </w:p>
        </w:tc>
        <w:tc>
          <w:tcPr/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2320,6</w:t>
            </w:r>
          </w:p>
        </w:tc>
        <w:tc>
          <w:tcPr/>
          <w:p w:rsidR="00000000" w:rsidDel="00000000" w:rsidP="00000000" w:rsidRDefault="00000000" w:rsidRPr="00000000" w14:paraId="000007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1735,1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1017,2</w:t>
            </w:r>
          </w:p>
        </w:tc>
        <w:tc>
          <w:tcPr/>
          <w:p w:rsidR="00000000" w:rsidDel="00000000" w:rsidP="00000000" w:rsidRDefault="00000000" w:rsidRPr="00000000" w14:paraId="0000079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79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7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3346,2</w:t>
            </w:r>
          </w:p>
        </w:tc>
        <w:tc>
          <w:tcPr/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912,6</w:t>
            </w:r>
          </w:p>
        </w:tc>
        <w:tc>
          <w:tcPr/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2433,6</w:t>
            </w:r>
          </w:p>
        </w:tc>
        <w:tc>
          <w:tcPr/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B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48,5</w:t>
            </w:r>
          </w:p>
        </w:tc>
        <w:tc>
          <w:tcPr/>
          <w:p w:rsidR="00000000" w:rsidDel="00000000" w:rsidP="00000000" w:rsidRDefault="00000000" w:rsidRPr="00000000" w14:paraId="000007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7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C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ПОДПРПОГРАММА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18851,9</w:t>
            </w:r>
          </w:p>
        </w:tc>
        <w:tc>
          <w:tcPr/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1347,1</w:t>
            </w:r>
          </w:p>
        </w:tc>
        <w:tc>
          <w:tcPr/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9021,1</w:t>
            </w:r>
          </w:p>
        </w:tc>
        <w:tc>
          <w:tcPr/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1898,5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2188,4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2249,4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D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15987,0</w:t>
            </w:r>
          </w:p>
        </w:tc>
        <w:tc>
          <w:tcPr/>
          <w:p w:rsidR="00000000" w:rsidDel="00000000" w:rsidP="00000000" w:rsidRDefault="00000000" w:rsidRPr="00000000" w14:paraId="000007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921,3</w:t>
            </w:r>
          </w:p>
        </w:tc>
        <w:tc>
          <w:tcPr/>
          <w:p w:rsidR="00000000" w:rsidDel="00000000" w:rsidP="00000000" w:rsidRDefault="00000000" w:rsidRPr="00000000" w14:paraId="000007E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8665,4</w:t>
            </w:r>
          </w:p>
        </w:tc>
        <w:tc>
          <w:tcPr/>
          <w:p w:rsidR="00000000" w:rsidDel="00000000" w:rsidP="00000000" w:rsidRDefault="00000000" w:rsidRPr="00000000" w14:paraId="000007E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1386,1</w:t>
            </w:r>
          </w:p>
        </w:tc>
        <w:tc>
          <w:tcPr/>
          <w:p w:rsidR="00000000" w:rsidDel="00000000" w:rsidP="00000000" w:rsidRDefault="00000000" w:rsidRPr="00000000" w14:paraId="000007E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7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7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/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/>
          <w:p w:rsidR="00000000" w:rsidDel="00000000" w:rsidP="00000000" w:rsidRDefault="00000000" w:rsidRPr="00000000" w14:paraId="000007F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/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7F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7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 Основное мероприятие 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поселения.</w:t>
            </w:r>
          </w:p>
        </w:tc>
        <w:tc>
          <w:tcPr/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18851,9</w:t>
            </w:r>
          </w:p>
        </w:tc>
        <w:tc>
          <w:tcPr/>
          <w:p w:rsidR="00000000" w:rsidDel="00000000" w:rsidP="00000000" w:rsidRDefault="00000000" w:rsidRPr="00000000" w14:paraId="000008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1347,1</w:t>
            </w:r>
          </w:p>
        </w:tc>
        <w:tc>
          <w:tcPr/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9021,1</w:t>
            </w:r>
          </w:p>
        </w:tc>
        <w:tc>
          <w:tcPr/>
          <w:p w:rsidR="00000000" w:rsidDel="00000000" w:rsidP="00000000" w:rsidRDefault="00000000" w:rsidRPr="00000000" w14:paraId="000008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1898,5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2188,4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2249,4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42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15987,0</w:t>
            </w:r>
          </w:p>
        </w:tc>
        <w:tc>
          <w:tcPr/>
          <w:p w:rsidR="00000000" w:rsidDel="00000000" w:rsidP="00000000" w:rsidRDefault="00000000" w:rsidRPr="00000000" w14:paraId="000008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921,3</w:t>
            </w:r>
          </w:p>
        </w:tc>
        <w:tc>
          <w:tcPr/>
          <w:p w:rsidR="00000000" w:rsidDel="00000000" w:rsidP="00000000" w:rsidRDefault="00000000" w:rsidRPr="00000000" w14:paraId="000008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8665,4</w:t>
            </w:r>
          </w:p>
        </w:tc>
        <w:tc>
          <w:tcPr/>
          <w:p w:rsidR="00000000" w:rsidDel="00000000" w:rsidP="00000000" w:rsidRDefault="00000000" w:rsidRPr="00000000" w14:paraId="000008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1386,1</w:t>
            </w:r>
          </w:p>
        </w:tc>
        <w:tc>
          <w:tcPr/>
          <w:p w:rsidR="00000000" w:rsidDel="00000000" w:rsidP="00000000" w:rsidRDefault="00000000" w:rsidRPr="00000000" w14:paraId="000008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8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8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1671,4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2864,9</w:t>
            </w:r>
          </w:p>
        </w:tc>
        <w:tc>
          <w:tcPr/>
          <w:p w:rsidR="00000000" w:rsidDel="00000000" w:rsidP="00000000" w:rsidRDefault="00000000" w:rsidRPr="00000000" w14:paraId="000008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425,8</w:t>
            </w:r>
          </w:p>
        </w:tc>
        <w:tc>
          <w:tcPr/>
          <w:p w:rsidR="00000000" w:rsidDel="00000000" w:rsidP="00000000" w:rsidRDefault="00000000" w:rsidRPr="00000000" w14:paraId="0000086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355,7</w:t>
            </w:r>
          </w:p>
        </w:tc>
        <w:tc>
          <w:tcPr/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86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8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9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4">
            <w:pPr>
              <w:tabs>
                <w:tab w:val="center" w:leader="none" w:pos="1049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3193,0</w:t>
            </w:r>
          </w:p>
        </w:tc>
        <w:tc>
          <w:tcPr/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411,2</w:t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914,7</w:t>
            </w:r>
          </w:p>
        </w:tc>
        <w:tc>
          <w:tcPr/>
          <w:p w:rsidR="00000000" w:rsidDel="00000000" w:rsidP="00000000" w:rsidRDefault="00000000" w:rsidRPr="00000000" w14:paraId="000008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1439,3</w:t>
            </w:r>
          </w:p>
        </w:tc>
        <w:tc>
          <w:tcPr/>
          <w:p w:rsidR="00000000" w:rsidDel="00000000" w:rsidP="00000000" w:rsidRDefault="00000000" w:rsidRPr="00000000" w14:paraId="000008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300,4</w:t>
            </w:r>
          </w:p>
        </w:tc>
        <w:tc>
          <w:tcPr/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1546,0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78,0</w:t>
            </w:r>
          </w:p>
        </w:tc>
        <w:tc>
          <w:tcPr/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342,4</w:t>
            </w:r>
          </w:p>
        </w:tc>
        <w:tc>
          <w:tcPr/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934,5</w:t>
            </w:r>
          </w:p>
        </w:tc>
        <w:tc>
          <w:tcPr/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Градостроительная деятельность и межевание</w:t>
            </w:r>
          </w:p>
        </w:tc>
        <w:tc>
          <w:tcPr/>
          <w:p w:rsidR="00000000" w:rsidDel="00000000" w:rsidP="00000000" w:rsidRDefault="00000000" w:rsidRPr="00000000" w14:paraId="000008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8F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8F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90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0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2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92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92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3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3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4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Энергосбережение и повышение энергетической эффективности в системе наружного освещения</w:t>
            </w:r>
          </w:p>
        </w:tc>
        <w:tc>
          <w:tcPr/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1455,1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138,5</w:t>
            </w:r>
          </w:p>
        </w:tc>
        <w:tc>
          <w:tcPr/>
          <w:p w:rsidR="00000000" w:rsidDel="00000000" w:rsidP="00000000" w:rsidRDefault="00000000" w:rsidRPr="00000000" w14:paraId="000009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59,5</w:t>
            </w:r>
          </w:p>
        </w:tc>
        <w:tc>
          <w:tcPr/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1066,4</w:t>
            </w:r>
          </w:p>
        </w:tc>
        <w:tc>
          <w:tcPr/>
          <w:p w:rsidR="00000000" w:rsidDel="00000000" w:rsidP="00000000" w:rsidRDefault="00000000" w:rsidRPr="00000000" w14:paraId="000009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7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1201,0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33,0</w:t>
            </w:r>
          </w:p>
        </w:tc>
        <w:tc>
          <w:tcPr/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42,4</w:t>
            </w:r>
          </w:p>
        </w:tc>
        <w:tc>
          <w:tcPr/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934,5</w:t>
            </w:r>
          </w:p>
        </w:tc>
        <w:tc>
          <w:tcPr/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7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8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9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98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98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 2.3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9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9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E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E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F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Благоустройство территорий муниципальных образований</w:t>
            </w:r>
          </w:p>
        </w:tc>
        <w:tc>
          <w:tcPr/>
          <w:p w:rsidR="00000000" w:rsidDel="00000000" w:rsidP="00000000" w:rsidRDefault="00000000" w:rsidRPr="00000000" w14:paraId="00000A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859,4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70,3</w:t>
            </w:r>
          </w:p>
        </w:tc>
        <w:tc>
          <w:tcPr/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645,0</w:t>
            </w:r>
          </w:p>
        </w:tc>
        <w:tc>
          <w:tcPr/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144,1</w:t>
            </w:r>
          </w:p>
        </w:tc>
        <w:tc>
          <w:tcPr/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2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2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345,0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45,0</w:t>
            </w:r>
          </w:p>
        </w:tc>
        <w:tc>
          <w:tcPr/>
          <w:p w:rsidR="00000000" w:rsidDel="00000000" w:rsidP="00000000" w:rsidRDefault="00000000" w:rsidRPr="00000000" w14:paraId="00000A4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300,0</w:t>
            </w:r>
          </w:p>
        </w:tc>
        <w:tc>
          <w:tcPr/>
          <w:p w:rsidR="00000000" w:rsidDel="00000000" w:rsidP="00000000" w:rsidRDefault="00000000" w:rsidRPr="00000000" w14:paraId="00000A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A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A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144,1</w:t>
            </w:r>
          </w:p>
          <w:p w:rsidR="00000000" w:rsidDel="00000000" w:rsidP="00000000" w:rsidRDefault="00000000" w:rsidRPr="00000000" w14:paraId="00000A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 2.5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A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A8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A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8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8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9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9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A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B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B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C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2.6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/>
          <w:p w:rsidR="00000000" w:rsidDel="00000000" w:rsidP="00000000" w:rsidRDefault="00000000" w:rsidRPr="00000000" w14:paraId="00000A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A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A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AE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A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F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F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B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B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B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B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B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7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39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Основное мероприятие2.7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Осуществление муниципального жилищного контроля</w:t>
            </w:r>
          </w:p>
        </w:tc>
        <w:tc>
          <w:tcPr/>
          <w:p w:rsidR="00000000" w:rsidDel="00000000" w:rsidP="00000000" w:rsidRDefault="00000000" w:rsidRPr="00000000" w14:paraId="00000B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3394,7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A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923,1</w:t>
            </w:r>
          </w:p>
        </w:tc>
        <w:tc>
          <w:tcPr/>
          <w:p w:rsidR="00000000" w:rsidDel="00000000" w:rsidP="00000000" w:rsidRDefault="00000000" w:rsidRPr="00000000" w14:paraId="00000B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2471,6</w:t>
            </w:r>
          </w:p>
        </w:tc>
        <w:tc>
          <w:tcPr/>
          <w:p w:rsidR="00000000" w:rsidDel="00000000" w:rsidP="00000000" w:rsidRDefault="00000000" w:rsidRPr="00000000" w14:paraId="00000B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B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B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B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B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/>
          <w:p w:rsidR="00000000" w:rsidDel="00000000" w:rsidP="00000000" w:rsidRDefault="00000000" w:rsidRPr="00000000" w14:paraId="00000BD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/>
          <w:p w:rsidR="00000000" w:rsidDel="00000000" w:rsidP="00000000" w:rsidRDefault="00000000" w:rsidRPr="00000000" w14:paraId="00000BE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3346,2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912,6</w:t>
            </w:r>
          </w:p>
        </w:tc>
        <w:tc>
          <w:tcPr/>
          <w:p w:rsidR="00000000" w:rsidDel="00000000" w:rsidP="00000000" w:rsidRDefault="00000000" w:rsidRPr="00000000" w14:paraId="00000B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2433,6</w:t>
            </w:r>
          </w:p>
        </w:tc>
        <w:tc>
          <w:tcPr/>
          <w:p w:rsidR="00000000" w:rsidDel="00000000" w:rsidP="00000000" w:rsidRDefault="00000000" w:rsidRPr="00000000" w14:paraId="00000BF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/>
          <w:p w:rsidR="00000000" w:rsidDel="00000000" w:rsidP="00000000" w:rsidRDefault="00000000" w:rsidRPr="00000000" w14:paraId="00000B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48,5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F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C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38,0</w:t>
            </w:r>
          </w:p>
        </w:tc>
        <w:tc>
          <w:tcPr/>
          <w:p w:rsidR="00000000" w:rsidDel="00000000" w:rsidP="00000000" w:rsidRDefault="00000000" w:rsidRPr="00000000" w14:paraId="00000C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C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C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C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/>
          <w:p w:rsidR="00000000" w:rsidDel="00000000" w:rsidP="00000000" w:rsidRDefault="00000000" w:rsidRPr="00000000" w14:paraId="00000C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C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C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C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/>
          <w:p w:rsidR="00000000" w:rsidDel="00000000" w:rsidP="00000000" w:rsidRDefault="00000000" w:rsidRPr="00000000" w14:paraId="00000C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/>
          <w:p w:rsidR="00000000" w:rsidDel="00000000" w:rsidP="00000000" w:rsidRDefault="00000000" w:rsidRPr="00000000" w14:paraId="00000C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/>
          <w:p w:rsidR="00000000" w:rsidDel="00000000" w:rsidP="00000000" w:rsidRDefault="00000000" w:rsidRPr="00000000" w14:paraId="00000C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3.2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Организация финансовой поддержки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C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/>
          <w:p w:rsidR="00000000" w:rsidDel="00000000" w:rsidP="00000000" w:rsidRDefault="00000000" w:rsidRPr="00000000" w14:paraId="00000C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C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D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ПОДМПРОГРАММА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Мамоновского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D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D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D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4.1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Информационная и консультационная  поддержка субъектов малого и среднего предпринимательства</w:t>
            </w:r>
          </w:p>
        </w:tc>
        <w:tc>
          <w:tcPr/>
          <w:p w:rsidR="00000000" w:rsidDel="00000000" w:rsidP="00000000" w:rsidRDefault="00000000" w:rsidRPr="00000000" w14:paraId="00000D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5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6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A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 4.2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Содействие сокращению административных барьеров в развитии предпринимательства.</w:t>
            </w:r>
          </w:p>
        </w:tc>
        <w:tc>
          <w:tcPr/>
          <w:p w:rsidR="00000000" w:rsidDel="00000000" w:rsidP="00000000" w:rsidRDefault="00000000" w:rsidRPr="00000000" w14:paraId="00000D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A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B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B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C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D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D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D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E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E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F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F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F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F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0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E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0C">
      <w:pPr>
        <w:rPr>
          <w:rFonts w:ascii="Arial" w:cs="Arial" w:eastAsia="Arial" w:hAnsi="Arial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  <w:tblGridChange w:id="0">
          <w:tblGrid>
            <w:gridCol w:w="596"/>
            <w:gridCol w:w="783"/>
            <w:gridCol w:w="1562"/>
            <w:gridCol w:w="1843"/>
            <w:gridCol w:w="1703"/>
            <w:gridCol w:w="1418"/>
            <w:gridCol w:w="2129"/>
            <w:gridCol w:w="2832"/>
            <w:gridCol w:w="1915"/>
            <w:gridCol w:w="69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0E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Приложение №4</w:t>
              <w:br w:type="textWrapping"/>
              <w:t xml:space="preserve">к  муниципальной программе </w:t>
            </w:r>
          </w:p>
          <w:p w:rsidR="00000000" w:rsidDel="00000000" w:rsidP="00000000" w:rsidRDefault="00000000" w:rsidRPr="00000000" w14:paraId="00000E0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"Инфраструктура" на 2020-2025 годы</w:t>
            </w:r>
          </w:p>
          <w:p w:rsidR="00000000" w:rsidDel="00000000" w:rsidP="00000000" w:rsidRDefault="00000000" w:rsidRPr="00000000" w14:paraId="00000E1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</w:t>
            </w:r>
          </w:p>
          <w:p w:rsidR="00000000" w:rsidDel="00000000" w:rsidP="00000000" w:rsidRDefault="00000000" w:rsidRPr="00000000" w14:paraId="00000E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на 2022 год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E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Статус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 </w:t>
            </w:r>
          </w:p>
          <w:p w:rsidR="00000000" w:rsidDel="00000000" w:rsidP="00000000" w:rsidRDefault="00000000" w:rsidRPr="00000000" w14:paraId="00000E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Подпрограммы, основного мероприятия, мероприятия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E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E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КБК </w:t>
              <w:br w:type="textWrapping"/>
              <w:t xml:space="preserve">(местный</w:t>
              <w:br w:type="textWrapping"/>
              <w:t xml:space="preserve">бюджет)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E2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>
        <w:trPr>
          <w:cantSplit w:val="0"/>
          <w:trHeight w:val="20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начала реализации</w:t>
              <w:br w:type="textWrapping"/>
              <w:t xml:space="preserve">мероприятия в очередном финансовом году </w:t>
            </w:r>
          </w:p>
        </w:tc>
        <w:tc>
          <w:tcPr/>
          <w:p w:rsidR="00000000" w:rsidDel="00000000" w:rsidP="00000000" w:rsidRDefault="00000000" w:rsidRPr="00000000" w14:paraId="00000E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окончания реализации</w:t>
              <w:br w:type="textWrapping"/>
              <w:t xml:space="preserve">мероприятия</w:t>
              <w:br w:type="textWrapping"/>
              <w:t xml:space="preserve">в очередном финансовом году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E3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3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3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E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3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1</w:t>
            </w:r>
          </w:p>
        </w:tc>
        <w:tc>
          <w:tcPr/>
          <w:p w:rsidR="00000000" w:rsidDel="00000000" w:rsidP="00000000" w:rsidRDefault="00000000" w:rsidRPr="00000000" w14:paraId="00000E3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Мамоновскогосельского поселения Верхнемамонского муниципального района Воронежской области</w:t>
            </w:r>
          </w:p>
        </w:tc>
        <w:tc>
          <w:tcPr/>
          <w:p w:rsidR="00000000" w:rsidDel="00000000" w:rsidP="00000000" w:rsidRDefault="00000000" w:rsidRPr="00000000" w14:paraId="00000E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2020,0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E4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E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Основное мероприятие</w:t>
            </w:r>
          </w:p>
        </w:tc>
        <w:tc>
          <w:tcPr/>
          <w:p w:rsidR="00000000" w:rsidDel="00000000" w:rsidP="00000000" w:rsidRDefault="00000000" w:rsidRPr="00000000" w14:paraId="00000E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E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91404095810191290244</w:t>
            </w:r>
          </w:p>
          <w:p w:rsidR="00000000" w:rsidDel="00000000" w:rsidP="00000000" w:rsidRDefault="00000000" w:rsidRPr="00000000" w14:paraId="00000E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914040958101S8850244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2020,0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E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914050258202S8140244</w:t>
            </w:r>
          </w:p>
          <w:p w:rsidR="00000000" w:rsidDel="00000000" w:rsidP="00000000" w:rsidRDefault="00000000" w:rsidRPr="00000000" w14:paraId="00000E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91405035820278670244</w:t>
            </w:r>
          </w:p>
          <w:p w:rsidR="00000000" w:rsidDel="00000000" w:rsidP="00000000" w:rsidRDefault="00000000" w:rsidRPr="00000000" w14:paraId="00000E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91405035820290210244</w:t>
            </w:r>
          </w:p>
          <w:p w:rsidR="00000000" w:rsidDel="00000000" w:rsidP="00000000" w:rsidRDefault="00000000" w:rsidRPr="00000000" w14:paraId="00000E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91405035820298670244</w:t>
            </w:r>
          </w:p>
          <w:p w:rsidR="00000000" w:rsidDel="00000000" w:rsidP="00000000" w:rsidRDefault="00000000" w:rsidRPr="00000000" w14:paraId="00000E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91405035820490230244</w:t>
            </w:r>
          </w:p>
          <w:p w:rsidR="00000000" w:rsidDel="00000000" w:rsidP="00000000" w:rsidRDefault="00000000" w:rsidRPr="00000000" w14:paraId="00000E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91405035820490260244</w:t>
            </w:r>
          </w:p>
          <w:p w:rsidR="00000000" w:rsidDel="00000000" w:rsidP="00000000" w:rsidRDefault="00000000" w:rsidRPr="00000000" w14:paraId="00000E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91403095820591430244</w:t>
            </w:r>
          </w:p>
          <w:p w:rsidR="00000000" w:rsidDel="00000000" w:rsidP="00000000" w:rsidRDefault="00000000" w:rsidRPr="00000000" w14:paraId="00000E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91403105820691440244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1455,5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E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01.01.2022</w:t>
            </w:r>
          </w:p>
          <w:p w:rsidR="00000000" w:rsidDel="00000000" w:rsidP="00000000" w:rsidRDefault="00000000" w:rsidRPr="00000000" w14:paraId="00000E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31.12.2022</w:t>
            </w:r>
          </w:p>
          <w:p w:rsidR="00000000" w:rsidDel="00000000" w:rsidP="00000000" w:rsidRDefault="00000000" w:rsidRPr="00000000" w14:paraId="00000E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E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ПОДПРОГРАММА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31.12.2022</w:t>
            </w:r>
          </w:p>
          <w:p w:rsidR="00000000" w:rsidDel="00000000" w:rsidP="00000000" w:rsidRDefault="00000000" w:rsidRPr="00000000" w14:paraId="00000E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E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88">
      <w:pPr>
        <w:rPr>
          <w:rFonts w:ascii="Arial" w:cs="Arial" w:eastAsia="Arial" w:hAnsi="Arial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290" w:hanging="360"/>
      </w:pPr>
      <w:rPr/>
    </w:lvl>
    <w:lvl w:ilvl="1">
      <w:start w:val="1"/>
      <w:numFmt w:val="decimal"/>
      <w:lvlText w:val="%1.%2."/>
      <w:lvlJc w:val="left"/>
      <w:pPr>
        <w:ind w:left="1800" w:hanging="720"/>
      </w:pPr>
      <w:rPr/>
    </w:lvl>
    <w:lvl w:ilvl="2">
      <w:start w:val="1"/>
      <w:numFmt w:val="decimal"/>
      <w:lvlText w:val="%1.%2.%3."/>
      <w:lvlJc w:val="left"/>
      <w:pPr>
        <w:ind w:left="1950" w:hanging="720"/>
      </w:pPr>
      <w:rPr/>
    </w:lvl>
    <w:lvl w:ilvl="3">
      <w:start w:val="1"/>
      <w:numFmt w:val="decimal"/>
      <w:lvlText w:val="%1.%2.%3.%4."/>
      <w:lvlJc w:val="left"/>
      <w:pPr>
        <w:ind w:left="2460" w:hanging="1080"/>
      </w:pPr>
      <w:rPr/>
    </w:lvl>
    <w:lvl w:ilvl="4">
      <w:start w:val="1"/>
      <w:numFmt w:val="decimal"/>
      <w:lvlText w:val="%1.%2.%3.%4.%5."/>
      <w:lvlJc w:val="left"/>
      <w:pPr>
        <w:ind w:left="2610" w:hanging="1080"/>
      </w:pPr>
      <w:rPr/>
    </w:lvl>
    <w:lvl w:ilvl="5">
      <w:start w:val="1"/>
      <w:numFmt w:val="decimal"/>
      <w:lvlText w:val="%1.%2.%3.%4.%5.%6."/>
      <w:lvlJc w:val="left"/>
      <w:pPr>
        <w:ind w:left="3120" w:hanging="1440"/>
      </w:pPr>
      <w:rPr/>
    </w:lvl>
    <w:lvl w:ilvl="6">
      <w:start w:val="1"/>
      <w:numFmt w:val="decimal"/>
      <w:lvlText w:val="%1.%2.%3.%4.%5.%6.%7."/>
      <w:lvlJc w:val="left"/>
      <w:pPr>
        <w:ind w:left="3270" w:hanging="1440"/>
      </w:pPr>
      <w:rPr/>
    </w:lvl>
    <w:lvl w:ilvl="7">
      <w:start w:val="1"/>
      <w:numFmt w:val="decimal"/>
      <w:lvlText w:val="%1.%2.%3.%4.%5.%6.%7.%8."/>
      <w:lvlJc w:val="left"/>
      <w:pPr>
        <w:ind w:left="3780" w:hanging="1800"/>
      </w:pPr>
      <w:rPr/>
    </w:lvl>
    <w:lvl w:ilvl="8">
      <w:start w:val="1"/>
      <w:numFmt w:val="decimal"/>
      <w:lvlText w:val="%1.%2.%3.%4.%5.%6.%7.%8.%9."/>
      <w:lvlJc w:val="left"/>
      <w:pPr>
        <w:ind w:left="3930" w:hanging="180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1680" w:hanging="360"/>
      </w:pPr>
      <w:rPr/>
    </w:lvl>
    <w:lvl w:ilvl="2">
      <w:start w:val="1"/>
      <w:numFmt w:val="decimal"/>
      <w:lvlText w:val="%1.%2.%3."/>
      <w:lvlJc w:val="left"/>
      <w:pPr>
        <w:ind w:left="3360" w:hanging="720"/>
      </w:pPr>
      <w:rPr/>
    </w:lvl>
    <w:lvl w:ilvl="3">
      <w:start w:val="1"/>
      <w:numFmt w:val="decimal"/>
      <w:lvlText w:val="%1.%2.%3.%4."/>
      <w:lvlJc w:val="left"/>
      <w:pPr>
        <w:ind w:left="4680" w:hanging="720"/>
      </w:pPr>
      <w:rPr/>
    </w:lvl>
    <w:lvl w:ilvl="4">
      <w:start w:val="1"/>
      <w:numFmt w:val="decimal"/>
      <w:lvlText w:val="%1.%2.%3.%4.%5."/>
      <w:lvlJc w:val="left"/>
      <w:pPr>
        <w:ind w:left="6360" w:hanging="1080"/>
      </w:pPr>
      <w:rPr/>
    </w:lvl>
    <w:lvl w:ilvl="5">
      <w:start w:val="1"/>
      <w:numFmt w:val="decimal"/>
      <w:lvlText w:val="%1.%2.%3.%4.%5.%6."/>
      <w:lvlJc w:val="left"/>
      <w:pPr>
        <w:ind w:left="7680" w:hanging="1080"/>
      </w:pPr>
      <w:rPr/>
    </w:lvl>
    <w:lvl w:ilvl="6">
      <w:start w:val="1"/>
      <w:numFmt w:val="decimal"/>
      <w:lvlText w:val="%1.%2.%3.%4.%5.%6.%7."/>
      <w:lvlJc w:val="left"/>
      <w:pPr>
        <w:ind w:left="9360" w:hanging="1440"/>
      </w:pPr>
      <w:rPr/>
    </w:lvl>
    <w:lvl w:ilvl="7">
      <w:start w:val="1"/>
      <w:numFmt w:val="decimal"/>
      <w:lvlText w:val="%1.%2.%3.%4.%5.%6.%7.%8."/>
      <w:lvlJc w:val="left"/>
      <w:pPr>
        <w:ind w:left="10680" w:hanging="1440"/>
      </w:pPr>
      <w:rPr/>
    </w:lvl>
    <w:lvl w:ilvl="8">
      <w:start w:val="1"/>
      <w:numFmt w:val="decimal"/>
      <w:lvlText w:val="%1.%2.%3.%4.%5.%6.%7.%8.%9."/>
      <w:lvlJc w:val="left"/>
      <w:pPr>
        <w:ind w:left="12360" w:hanging="180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cs="Noto Sans" w:eastAsia="Noto Sans" w:hAnsi="Noto Sans"/>
      </w:rPr>
    </w:lvl>
  </w:abstractNum>
  <w:abstractNum w:abstractNumId="4">
    <w:lvl w:ilvl="0">
      <w:start w:val="2"/>
      <w:numFmt w:val="decimal"/>
      <w:lvlText w:val="%1."/>
      <w:lvlJc w:val="left"/>
      <w:pPr>
        <w:ind w:left="570" w:hanging="570"/>
      </w:pPr>
      <w:rPr/>
    </w:lvl>
    <w:lvl w:ilvl="1">
      <w:start w:val="3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1680" w:hanging="360"/>
      </w:pPr>
      <w:rPr/>
    </w:lvl>
    <w:lvl w:ilvl="2">
      <w:start w:val="1"/>
      <w:numFmt w:val="decimal"/>
      <w:lvlText w:val="%1.%2.%3."/>
      <w:lvlJc w:val="left"/>
      <w:pPr>
        <w:ind w:left="3360" w:hanging="720"/>
      </w:pPr>
      <w:rPr/>
    </w:lvl>
    <w:lvl w:ilvl="3">
      <w:start w:val="1"/>
      <w:numFmt w:val="decimal"/>
      <w:lvlText w:val="%1.%2.%3.%4."/>
      <w:lvlJc w:val="left"/>
      <w:pPr>
        <w:ind w:left="4680" w:hanging="720"/>
      </w:pPr>
      <w:rPr/>
    </w:lvl>
    <w:lvl w:ilvl="4">
      <w:start w:val="1"/>
      <w:numFmt w:val="decimal"/>
      <w:lvlText w:val="%1.%2.%3.%4.%5."/>
      <w:lvlJc w:val="left"/>
      <w:pPr>
        <w:ind w:left="6360" w:hanging="1080"/>
      </w:pPr>
      <w:rPr/>
    </w:lvl>
    <w:lvl w:ilvl="5">
      <w:start w:val="1"/>
      <w:numFmt w:val="decimal"/>
      <w:lvlText w:val="%1.%2.%3.%4.%5.%6."/>
      <w:lvlJc w:val="left"/>
      <w:pPr>
        <w:ind w:left="7680" w:hanging="1080"/>
      </w:pPr>
      <w:rPr/>
    </w:lvl>
    <w:lvl w:ilvl="6">
      <w:start w:val="1"/>
      <w:numFmt w:val="decimal"/>
      <w:lvlText w:val="%1.%2.%3.%4.%5.%6.%7."/>
      <w:lvlJc w:val="left"/>
      <w:pPr>
        <w:ind w:left="9360" w:hanging="1440"/>
      </w:pPr>
      <w:rPr/>
    </w:lvl>
    <w:lvl w:ilvl="7">
      <w:start w:val="1"/>
      <w:numFmt w:val="decimal"/>
      <w:lvlText w:val="%1.%2.%3.%4.%5.%6.%7.%8."/>
      <w:lvlJc w:val="left"/>
      <w:pPr>
        <w:ind w:left="10680" w:hanging="1440"/>
      </w:pPr>
      <w:rPr/>
    </w:lvl>
    <w:lvl w:ilvl="8">
      <w:start w:val="1"/>
      <w:numFmt w:val="decimal"/>
      <w:lvlText w:val="%1.%2.%3.%4.%5.%6.%7.%8.%9."/>
      <w:lvlJc w:val="left"/>
      <w:pPr>
        <w:ind w:left="12360" w:hanging="180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1429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cs="Noto Sans" w:eastAsia="Noto Sans" w:hAnsi="Noto San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Абзац списка1"/>
    <w:basedOn w:val="a"/>
    <w:rsid w:val="00A25F15"/>
    <w:pPr>
      <w:ind w:left="720"/>
      <w:contextualSpacing w:val="1"/>
    </w:pPr>
  </w:style>
  <w:style w:type="paragraph" w:styleId="a3">
    <w:name w:val="Balloon Text"/>
    <w:basedOn w:val="a"/>
    <w:link w:val="a4"/>
    <w:semiHidden w:val="1"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styleId="a4" w:customStyle="1">
    <w:name w:val="Текст выноски Знак"/>
    <w:link w:val="a3"/>
    <w:semiHidden w:val="1"/>
    <w:locked w:val="1"/>
    <w:rsid w:val="00A25F15"/>
    <w:rPr>
      <w:rFonts w:ascii="Tahoma" w:hAnsi="Tahoma"/>
      <w:sz w:val="16"/>
      <w:szCs w:val="16"/>
      <w:lang w:bidi="ar-SA" w:eastAsia="en-US" w:val="ru-RU"/>
    </w:rPr>
  </w:style>
  <w:style w:type="paragraph" w:styleId="a5">
    <w:name w:val="List Paragraph"/>
    <w:basedOn w:val="a"/>
    <w:uiPriority w:val="34"/>
    <w:qFormat w:val="1"/>
    <w:rsid w:val="00312388"/>
    <w:pPr>
      <w:ind w:left="720"/>
      <w:contextualSpacing w:val="1"/>
    </w:pPr>
  </w:style>
  <w:style w:type="table" w:styleId="a6">
    <w:name w:val="Table Grid"/>
    <w:basedOn w:val="a1"/>
    <w:rsid w:val="001E3FC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nsPlusNonformat" w:customStyle="1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A0s6nzjsCeo93JNpGcfNBS+WIA==">AMUW2mWG9NfjZlfZ/dB28U+V4VpMPEL+bp5DtBzEFhVNKSajGfqlkBoIUCDrcwzYqbyJg3QUv9PpkH1KZ5aXMs1si7Gncib7iuRei6pHh85YkhQlBCKSyZudnWlH9s0K9+rpN7TUSpWx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2021-03-10T12:59:00Z</dcterms:created>
  <dc:creator>Администрация</dc:creator>
</cp:coreProperties>
</file>