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line="276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ГОДОВОЙ ОТЧЕТ О ХОДЕ РЕАЛИЗАЦИИ МУНИЦИПАЛЬНЫХ ПРОГРАММ ЗА 2023 ГОД</w:t>
      </w:r>
    </w:p>
    <w:p w:rsidR="00000000" w:rsidDel="00000000" w:rsidP="00000000" w:rsidRDefault="00000000" w:rsidRPr="00000000" w14:paraId="00000002">
      <w:pPr>
        <w:widowControl w:val="1"/>
        <w:spacing w:line="276" w:lineRule="auto"/>
        <w:ind w:left="382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tabs>
          <w:tab w:val="left" w:leader="none" w:pos="13858"/>
        </w:tabs>
        <w:spacing w:line="276" w:lineRule="auto"/>
        <w:ind w:left="91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РЕЕСТР МУНИЦИПАЛЬНЫХ ПРОГРАММ МАМОНОВСКОГО СЕЛЬСКОГО ПОСЕЛЕНИЯ ВЕРХНЕМАМОНСКОГО МУНИЦИПАЛЬНОГО РАЙОНА ПО СОСТОЯНИЮ на 01.01.202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г.</w:t>
      </w:r>
    </w:p>
    <w:tbl>
      <w:tblPr>
        <w:tblStyle w:val="Table1"/>
        <w:tblW w:w="14716.0" w:type="dxa"/>
        <w:jc w:val="left"/>
        <w:tblLayout w:type="fixed"/>
        <w:tblLook w:val="0400"/>
      </w:tblPr>
      <w:tblGrid>
        <w:gridCol w:w="540"/>
        <w:gridCol w:w="2968"/>
        <w:gridCol w:w="1136"/>
        <w:gridCol w:w="4822"/>
        <w:gridCol w:w="2220"/>
        <w:gridCol w:w="2070"/>
        <w:gridCol w:w="960"/>
        <w:tblGridChange w:id="0">
          <w:tblGrid>
            <w:gridCol w:w="540"/>
            <w:gridCol w:w="2968"/>
            <w:gridCol w:w="1136"/>
            <w:gridCol w:w="4822"/>
            <w:gridCol w:w="2220"/>
            <w:gridCol w:w="2070"/>
            <w:gridCol w:w="96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4">
            <w:pPr>
              <w:widowControl w:val="1"/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widowControl w:val="1"/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widowControl w:val="1"/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widowControl w:val="1"/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widowControl w:val="1"/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widowControl w:val="1"/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widowControl w:val="1"/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B">
            <w:pPr>
              <w:widowControl w:val="1"/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C">
            <w:pPr>
              <w:widowControl w:val="1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Наименование программы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widowControl w:val="1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Срок реализации программы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widowControl w:val="1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Реквизиты МПА, которым утверждена программа, или внесены изменения в Программу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widowControl w:val="1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Исполнитель программы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widowControl w:val="1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Объем финансирования Программы из местного бюджета (в целом по программе за все годы реализации) тыс.руб.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widowControl w:val="1"/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Примечание</w:t>
            </w:r>
          </w:p>
        </w:tc>
      </w:tr>
      <w:tr>
        <w:trPr>
          <w:cantSplit w:val="0"/>
          <w:trHeight w:val="6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widowControl w:val="1"/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3">
            <w:pPr>
              <w:widowControl w:val="1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«Социальная сфера» на 2020-2025 годы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widowControl w:val="1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2020-2025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widowControl w:val="1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Постановление администрации Мамоновского сельского поселения от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13.11.2023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года №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 «О внесении изменений в постановление администрации Мамоновского сельского поселения от 07.11.2019 года № 27 «Об утверждении муниципальной программы Мамоновского сельского поселения Верхнемамонского муниципального района Воронежской области «Социальная сфера» на 2020-2025 годы»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widowControl w:val="1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Администрация Мамоновского сельского поселения Верхнемамонского муниципального района Воронежской области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7">
            <w:pPr>
              <w:widowControl w:val="1"/>
              <w:spacing w:line="276" w:lineRule="auto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color w:val="1f1f1f"/>
                <w:sz w:val="24"/>
                <w:szCs w:val="24"/>
                <w:highlight w:val="white"/>
                <w:rtl w:val="0"/>
              </w:rPr>
              <w:t xml:space="preserve">13976,7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widowControl w:val="1"/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A">
            <w:pPr>
              <w:widowControl w:val="1"/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«Управление финансами и муниципальным имуществом» на 2020-2025 годы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2020-2025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C">
            <w:pPr>
              <w:widowControl w:val="1"/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Постановление администрации Мамоновского сельского поселения от 13.11.2023 года № 34 «О внесении изменений в постановление администрации Мамоновского сельского поселения от 07.11.2019 года № 26 «Об утверждении муниципальной программы Мамоновского сельского поселения Верхнемамонского муниципального района Воронежской области «Управление финансами и муниципальным имуществом» на 2020-2025 годы»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D">
            <w:pPr>
              <w:widowControl w:val="1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Администрация Мамоновского сельского поселения Верхнемамонского муниципального района Воронежской области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E">
            <w:pPr>
              <w:widowControl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12100,5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F">
            <w:pPr>
              <w:widowControl w:val="1"/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1">
            <w:pPr>
              <w:widowControl w:val="1"/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«Инфраструктура» на 2020-2025 годы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2020-2025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widowControl w:val="1"/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Постановление администрации Мамоновского сельского поселения от 13.11.2023 года № 35 «О внесении изменений в постановление администрации Мамоновского сельского поселения от 07.11.2019 года № 25 «Об утверждении муниципальной программы Мамоновского сельского поселения Верхнемамонского муниципального района Воронежской области «Инфраструктура» на 2020-2025 годы»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Администрация Мамоновского сельского поселения Верхнемамонского муниципального района Воронежской области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widowControl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4772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,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6">
            <w:pPr>
              <w:widowControl w:val="1"/>
              <w:spacing w:line="276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widowControl w:val="1"/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Глава  Мамоновского сельского поселения                                                 О.Н.Ворфоломеева </w:t>
      </w:r>
    </w:p>
    <w:p w:rsidR="00000000" w:rsidDel="00000000" w:rsidP="00000000" w:rsidRDefault="00000000" w:rsidRPr="00000000" w14:paraId="00000029">
      <w:pPr>
        <w:widowControl w:val="1"/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Т.И.Лозовая Тел.52-5-22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spacing w:line="276" w:lineRule="auto"/>
        <w:ind w:firstLine="709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Сведения о выполнении расходных обязательств, связанных с реализацией муниципальных программ за 2023 г.</w:t>
      </w:r>
    </w:p>
    <w:p w:rsidR="00000000" w:rsidDel="00000000" w:rsidP="00000000" w:rsidRDefault="00000000" w:rsidRPr="00000000" w14:paraId="0000002F">
      <w:pPr>
        <w:widowControl w:val="1"/>
        <w:spacing w:line="276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460.0" w:type="dxa"/>
        <w:jc w:val="left"/>
        <w:tblLayout w:type="fixed"/>
        <w:tblLook w:val="0400"/>
      </w:tblPr>
      <w:tblGrid>
        <w:gridCol w:w="735"/>
        <w:gridCol w:w="1380"/>
        <w:gridCol w:w="1275"/>
        <w:gridCol w:w="105"/>
        <w:gridCol w:w="1095"/>
        <w:gridCol w:w="945"/>
        <w:gridCol w:w="930"/>
        <w:gridCol w:w="615"/>
        <w:gridCol w:w="675"/>
        <w:gridCol w:w="660"/>
        <w:gridCol w:w="690"/>
        <w:gridCol w:w="960"/>
        <w:gridCol w:w="1005"/>
        <w:gridCol w:w="600"/>
        <w:gridCol w:w="570"/>
        <w:gridCol w:w="975"/>
        <w:gridCol w:w="1245"/>
        <w:tblGridChange w:id="0">
          <w:tblGrid>
            <w:gridCol w:w="735"/>
            <w:gridCol w:w="1380"/>
            <w:gridCol w:w="1275"/>
            <w:gridCol w:w="105"/>
            <w:gridCol w:w="1095"/>
            <w:gridCol w:w="945"/>
            <w:gridCol w:w="930"/>
            <w:gridCol w:w="615"/>
            <w:gridCol w:w="675"/>
            <w:gridCol w:w="660"/>
            <w:gridCol w:w="690"/>
            <w:gridCol w:w="960"/>
            <w:gridCol w:w="1005"/>
            <w:gridCol w:w="600"/>
            <w:gridCol w:w="570"/>
            <w:gridCol w:w="975"/>
            <w:gridCol w:w="124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0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№ п/п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Наименование программных мероприятий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3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Срок реализации программы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5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Объемы финансирования, тыс. рублей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3F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Уровень освоения финансовых средств (%)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0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Причины отклонений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6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всего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48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 том числе по источникам финансирования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9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федеральный бюджет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B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областной бюджет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D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местный бюджет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5F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внебюджетные источники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8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план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9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факт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A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план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B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факт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C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план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D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факт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E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план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F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факт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0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план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1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факт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2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гр.5/гр.4</w:t>
            </w:r>
          </w:p>
          <w:p w:rsidR="00000000" w:rsidDel="00000000" w:rsidP="00000000" w:rsidRDefault="00000000" w:rsidRPr="00000000" w14:paraId="00000074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*100</w:t>
            </w:r>
          </w:p>
          <w:p w:rsidR="00000000" w:rsidDel="00000000" w:rsidP="00000000" w:rsidRDefault="00000000" w:rsidRPr="00000000" w14:paraId="00000075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7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8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A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C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D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E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F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0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1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2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3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4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5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86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8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A">
            <w:pPr>
              <w:widowControl w:val="1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8B">
            <w:pPr>
              <w:widowControl w:val="1"/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«Социальная сфера» на 2020-2025 годы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C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3334,1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3243,9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1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2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3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4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5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3334,1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6">
            <w:pPr>
              <w:widowControl w:val="1"/>
              <w:spacing w:line="276" w:lineRule="auto"/>
              <w:jc w:val="center"/>
              <w:rPr>
                <w:sz w:val="24"/>
                <w:szCs w:val="24"/>
                <w:highlight w:val="red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3243,9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7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8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9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A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B">
            <w:pPr>
              <w:widowControl w:val="1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C">
            <w:pPr>
              <w:widowControl w:val="1"/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Основное мероприятие «Содействие сохранению и развитию муниципальных учреждений культуры»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E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2020-2025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0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3334,1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1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3243,9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2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3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4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5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6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3334,1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7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3243,9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8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9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A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B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C">
            <w:pPr>
              <w:widowControl w:val="1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D">
            <w:pPr>
              <w:widowControl w:val="1"/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Основное мероприятие «Совершенствование мероприятий по развитию физической культуры и массового спорта в Мамоновском сельском поселении»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F">
            <w:pPr>
              <w:widowControl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2020-2025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1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2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3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4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5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6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7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8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9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A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B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C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1.3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4">
            <w:pPr>
              <w:widowControl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2020-2025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6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7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8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9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A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B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C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D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E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F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0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1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1.4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Основное мероприятие «Финансовое обеспечение выполнения других расходных обязательств органа местного самоуправления - администрации Мамоновского сельского поселения»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5">
            <w:pPr>
              <w:widowControl w:val="1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2020-2025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7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8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9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A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B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C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D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E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F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0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1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2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4">
            <w:pPr>
              <w:widowControl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«Управление финансами и муниципальным имуществом» на 2020-2025 годы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8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3160,6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9">
            <w:pPr>
              <w:widowControl w:val="1"/>
              <w:spacing w:line="276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3088,4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A">
            <w:pPr>
              <w:widowControl w:val="1"/>
              <w:spacing w:line="276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113,3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B">
            <w:pPr>
              <w:widowControl w:val="1"/>
              <w:spacing w:line="276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113,3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C">
            <w:pPr>
              <w:widowControl w:val="1"/>
              <w:spacing w:line="276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D">
            <w:pPr>
              <w:widowControl w:val="1"/>
              <w:spacing w:line="276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E">
            <w:pPr>
              <w:widowControl w:val="1"/>
              <w:spacing w:line="276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3047,3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F">
            <w:pPr>
              <w:widowControl w:val="1"/>
              <w:spacing w:line="276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2975,1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0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1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2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97,7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3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4">
            <w:pPr>
              <w:widowControl w:val="1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5">
            <w:pPr>
              <w:widowControl w:val="1"/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Основное мероприятие «Финансовое обеспечение деятельности органа местного самоуправления - Администрации Мамоновского сельского поселения»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F7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2020-2025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9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3047,3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A">
            <w:pPr>
              <w:widowControl w:val="1"/>
              <w:spacing w:line="276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2975,1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B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C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D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E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F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3047,3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0">
            <w:pPr>
              <w:widowControl w:val="1"/>
              <w:spacing w:line="276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2975,1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1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2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3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97,6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4">
            <w:pPr>
              <w:widowControl w:val="1"/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5">
            <w:pPr>
              <w:widowControl w:val="1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6">
            <w:pPr>
              <w:widowControl w:val="1"/>
              <w:spacing w:line="27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Основное мероприятие «Финансовое обеспечение выполнения других расходных обязательств органа местного самоуправления - администрации Мамоновского сельского поселения»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08">
            <w:pPr>
              <w:widowControl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2020-2025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A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B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C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D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E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F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0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1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2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3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4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–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15">
            <w:pPr>
              <w:widowControl w:val="1"/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1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2.3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1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Основное мероприятие «Расходы органа местного самоуправления –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19">
            <w:pPr>
              <w:widowControl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2020-2025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B">
            <w:pPr>
              <w:widowControl w:val="1"/>
              <w:spacing w:line="276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113,3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C">
            <w:pPr>
              <w:widowControl w:val="1"/>
              <w:spacing w:line="276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113,3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D">
            <w:pPr>
              <w:widowControl w:val="1"/>
              <w:spacing w:line="276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113,3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E">
            <w:pPr>
              <w:widowControl w:val="1"/>
              <w:spacing w:line="276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113,3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F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0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1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2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3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4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5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26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2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2.4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2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Основное мероприятие «Управление государственным долгом Мамоновского сельского поселения»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2A">
            <w:pPr>
              <w:widowControl w:val="1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2020-2025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C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D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E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F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0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1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2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3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4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5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6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7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C">
            <w:pPr>
              <w:widowControl w:val="1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МУНИЦИПАЛЬНАЯ ПРОГРАММА «Инфраструктура» на 2020-2025 годы 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0">
            <w:pPr>
              <w:widowControl w:val="1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2708,7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1">
            <w:pPr>
              <w:widowControl w:val="1"/>
              <w:spacing w:line="276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3764,6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2">
            <w:pPr>
              <w:widowControl w:val="1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3">
            <w:pPr>
              <w:widowControl w:val="1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4">
            <w:pPr>
              <w:widowControl w:val="1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1773,4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5">
            <w:pPr>
              <w:widowControl w:val="1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1740,6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6">
            <w:pPr>
              <w:widowControl w:val="1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935,3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7">
            <w:pPr>
              <w:widowControl w:val="1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814,4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8">
            <w:pPr>
              <w:widowControl w:val="1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9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1209,6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A">
            <w:pPr>
              <w:widowControl w:val="1"/>
              <w:spacing w:line="276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139,0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B">
            <w:pPr>
              <w:widowControl w:val="1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C">
            <w:pPr>
              <w:widowControl w:val="1"/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 том числе по подпрограммам: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1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2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3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4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5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6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7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8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9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A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B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C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E">
            <w:pPr>
              <w:widowControl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ПОДПРОГРАММА 1 «Развитие дорожного хозяйства на территории Мамоновского сельского поселения Верхнемамонского муниципального района Воронежской области»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2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2276,1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3">
            <w:pPr>
              <w:widowControl w:val="1"/>
              <w:spacing w:line="276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1966,8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4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5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6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1648,1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7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1615,3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8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628,0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9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351,5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A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B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C">
            <w:pPr>
              <w:widowControl w:val="1"/>
              <w:spacing w:line="276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86,4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D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3.1.1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6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Основное мероприятие 1.1 «Развитие сети автомобильных дорог общего пользования Мамоновского сельского поселения».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1">
            <w:pPr>
              <w:widowControl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2020-2025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3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2276,1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4">
            <w:pPr>
              <w:widowControl w:val="1"/>
              <w:spacing w:line="276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1966,8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5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6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7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1648,1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8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1615,3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9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628,0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A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351,5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B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C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D">
            <w:pPr>
              <w:widowControl w:val="1"/>
              <w:spacing w:line="276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86,4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E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 резу- льтате торгов по ремонту дорог местного значения образовалась эко- номия.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7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3.2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0">
            <w:pPr>
              <w:widowControl w:val="1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ПОДПРОГРАММА 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4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432,6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5">
            <w:pPr>
              <w:widowControl w:val="1"/>
              <w:spacing w:line="276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588,2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6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7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8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125,3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9">
            <w:pPr>
              <w:widowControl w:val="1"/>
              <w:spacing w:line="276" w:lineRule="auto"/>
              <w:jc w:val="center"/>
              <w:rPr>
                <w:sz w:val="24"/>
                <w:szCs w:val="24"/>
                <w:highlight w:val="red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125,3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A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307,3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B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462,9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C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D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E">
            <w:pPr>
              <w:widowControl w:val="1"/>
              <w:spacing w:line="276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136,0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8F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3.2.1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Основное мероприятие 2.1 «Градостроительная деятельность и межевание»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93">
            <w:pPr>
              <w:widowControl w:val="1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2020-2025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5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6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7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8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9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A">
            <w:pPr>
              <w:widowControl w:val="1"/>
              <w:spacing w:line="276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B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C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D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E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F">
            <w:pPr>
              <w:widowControl w:val="1"/>
              <w:spacing w:line="276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100,0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0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3.2.2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Основное мероприятие 2.2 «Энергосбережение и повышение энергетической эффективности в системе наружного освещения»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4">
            <w:pPr>
              <w:widowControl w:val="1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2020-2025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6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126,9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7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143,1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8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9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A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63,7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B">
            <w:pPr>
              <w:widowControl w:val="1"/>
              <w:spacing w:line="276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63,7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C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63,2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D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79,4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E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F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0">
            <w:pPr>
              <w:widowControl w:val="1"/>
              <w:spacing w:line="276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112,8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1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3.2.3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Основное мероприятие 2.3 «Строительство и реконструкция систем водоснабжения и водоотведения Мамоновского сельского поселения»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B5">
            <w:pPr>
              <w:widowControl w:val="1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2020-2025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7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8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9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A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B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C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D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E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F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0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1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2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3.2.4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Основное мероприятие 2.4 «Благоустройство территорий муниципальных образований»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6">
            <w:pPr>
              <w:widowControl w:val="1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2020-2025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8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64,1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9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123,2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A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B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C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61,6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D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61,6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E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F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61,6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0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1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2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192,2</w:t>
            </w:r>
          </w:p>
          <w:p w:rsidR="00000000" w:rsidDel="00000000" w:rsidP="00000000" w:rsidRDefault="00000000" w:rsidRPr="00000000" w14:paraId="000001D4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5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Выделены денеж- ные сре- дства на мероприятия по охране окружающей сре- ды на расчистку несанкционированной свалки.</w:t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3.2.5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Основное мероприятие 2.5 «Предупреждение и ликвидация последствий чрезвычайных ситуаций на территории Мамоновского сельского поселения»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9">
            <w:pPr>
              <w:widowControl w:val="1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2020-2025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B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C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85,3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D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E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F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0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1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2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85,3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3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4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5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6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3.2.6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Основное мероприятие 2.6 «Предоставление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организаций»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A">
            <w:pPr>
              <w:widowControl w:val="1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2020-2025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C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236,4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D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236,4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E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F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0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1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2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236,4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3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236,4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4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5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6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7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3.2.7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Основное мероприятие2.7 «Осуществление муниципального жилищного контроля»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B">
            <w:pPr>
              <w:widowControl w:val="1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2020-2025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D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E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F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0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1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2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3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4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5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6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7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8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3.3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A">
            <w:pPr>
              <w:widowControl w:val="1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ПОДПРОГРАММА 3 «Развитие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E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F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1209,6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0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1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2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3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4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5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6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7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1209,6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8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9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3.3.1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Основное мероприятие 3.1</w:t>
            </w:r>
          </w:p>
          <w:p w:rsidR="00000000" w:rsidDel="00000000" w:rsidP="00000000" w:rsidRDefault="00000000" w:rsidRPr="00000000" w14:paraId="0000021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«Информационная, методическая и организационная поддержка территориального общественного самоуправления»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F">
            <w:pPr>
              <w:widowControl w:val="1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2020-2025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0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1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2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3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4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5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6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7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8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9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A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B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3.3.2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2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Основное мероприятие 3.2 «Организация финансовой поддержки территориального общественного самоуправления»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0">
            <w:pPr>
              <w:widowControl w:val="1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2020-2025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1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2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1209,6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3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4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5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6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7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8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9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A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1209,6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B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C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3.4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3E">
            <w:pPr>
              <w:widowControl w:val="1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ПОДМПРОГРАММА 4 «Развитие и поддержка малого и среднего предпринимательства на территории 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Мамоновского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 сельского поселения Верхнемамонского  муниципального района Воронежской области на 2020-2025 годы»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2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3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4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5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6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7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8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9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A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B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C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D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3.4.1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4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Основное мероприятие 4.1 «Содействие сокращению административных барьеров в развитии предпринимательства»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2">
            <w:pPr>
              <w:widowControl w:val="1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2020-2025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3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4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5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6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7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8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9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A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B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C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D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5E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F">
      <w:pPr>
        <w:widowControl w:val="1"/>
        <w:spacing w:line="276" w:lineRule="auto"/>
        <w:ind w:left="793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widowControl w:val="1"/>
        <w:spacing w:line="276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Глава  Мамоновского сельского поселения                                                 О.Н.Ворфоломеева </w:t>
      </w:r>
    </w:p>
    <w:p w:rsidR="00000000" w:rsidDel="00000000" w:rsidP="00000000" w:rsidRDefault="00000000" w:rsidRPr="00000000" w14:paraId="00000261">
      <w:pPr>
        <w:widowControl w:val="1"/>
        <w:spacing w:line="276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widowControl w:val="1"/>
        <w:spacing w:line="276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widowControl w:val="1"/>
        <w:spacing w:line="276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widowControl w:val="1"/>
        <w:spacing w:line="276" w:lineRule="auto"/>
        <w:ind w:firstLine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widowControl w:val="1"/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widowControl w:val="1"/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widowControl w:val="1"/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widowControl w:val="1"/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Т.И.Лозовая</w:t>
      </w:r>
    </w:p>
    <w:p w:rsidR="00000000" w:rsidDel="00000000" w:rsidP="00000000" w:rsidRDefault="00000000" w:rsidRPr="00000000" w14:paraId="00000269">
      <w:pPr>
        <w:widowControl w:val="1"/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Тел.52-5-22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widowControl w:val="1"/>
        <w:spacing w:line="276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Сведения о достижении значений показателей (индикаторов) муниципальных программ </w:t>
      </w:r>
    </w:p>
    <w:p w:rsidR="00000000" w:rsidDel="00000000" w:rsidP="00000000" w:rsidRDefault="00000000" w:rsidRPr="00000000" w14:paraId="0000026B">
      <w:pPr>
        <w:widowControl w:val="1"/>
        <w:spacing w:line="276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за 202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год</w:t>
      </w:r>
    </w:p>
    <w:tbl>
      <w:tblPr>
        <w:tblStyle w:val="Table3"/>
        <w:tblW w:w="14535.0" w:type="dxa"/>
        <w:jc w:val="left"/>
        <w:tblLayout w:type="fixed"/>
        <w:tblLook w:val="0400"/>
      </w:tblPr>
      <w:tblGrid>
        <w:gridCol w:w="645"/>
        <w:gridCol w:w="2370"/>
        <w:gridCol w:w="105"/>
        <w:gridCol w:w="1425"/>
        <w:gridCol w:w="1320"/>
        <w:gridCol w:w="105"/>
        <w:gridCol w:w="960"/>
        <w:gridCol w:w="900"/>
        <w:gridCol w:w="105"/>
        <w:gridCol w:w="705"/>
        <w:gridCol w:w="915"/>
        <w:gridCol w:w="645"/>
        <w:gridCol w:w="1095"/>
        <w:gridCol w:w="300"/>
        <w:gridCol w:w="105"/>
        <w:gridCol w:w="1560"/>
        <w:gridCol w:w="645"/>
        <w:gridCol w:w="630"/>
        <w:tblGridChange w:id="0">
          <w:tblGrid>
            <w:gridCol w:w="645"/>
            <w:gridCol w:w="2370"/>
            <w:gridCol w:w="105"/>
            <w:gridCol w:w="1425"/>
            <w:gridCol w:w="1320"/>
            <w:gridCol w:w="105"/>
            <w:gridCol w:w="960"/>
            <w:gridCol w:w="900"/>
            <w:gridCol w:w="105"/>
            <w:gridCol w:w="705"/>
            <w:gridCol w:w="915"/>
            <w:gridCol w:w="645"/>
            <w:gridCol w:w="1095"/>
            <w:gridCol w:w="300"/>
            <w:gridCol w:w="105"/>
            <w:gridCol w:w="1560"/>
            <w:gridCol w:w="645"/>
            <w:gridCol w:w="63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6C">
            <w:pPr>
              <w:widowControl w:val="1"/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D">
            <w:pPr>
              <w:widowControl w:val="1"/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E">
            <w:pPr>
              <w:widowControl w:val="1"/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0">
            <w:pPr>
              <w:widowControl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2">
            <w:pPr>
              <w:widowControl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7">
            <w:pPr>
              <w:widowControl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C">
            <w:pPr>
              <w:widowControl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7D">
            <w:pPr>
              <w:widowControl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E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F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Наименование показателя (индикатора)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0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Ед. измерения</w:t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2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Значения показателей (индикаторов) муниципальной программы, подпрограммы муниципальной программы, основного мероприятия муниципальной программы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D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Обоснование отклонений значений показателя (индикатора) на конец отчетного года (при наличии)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4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год, предшествующий отчетному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5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отчетный год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C">
            <w:pPr>
              <w:widowControl w:val="1"/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темпы роста (снижения) по сравнению с предыдущим годом,%</w:t>
            </w:r>
          </w:p>
          <w:p w:rsidR="00000000" w:rsidDel="00000000" w:rsidP="00000000" w:rsidRDefault="00000000" w:rsidRPr="00000000" w14:paraId="0000029D">
            <w:pPr>
              <w:widowControl w:val="1"/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widowControl w:val="1"/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widowControl w:val="1"/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6.103515625000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B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план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D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факт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E">
            <w:pPr>
              <w:widowControl w:val="1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уровень </w:t>
            </w:r>
          </w:p>
          <w:p w:rsidR="00000000" w:rsidDel="00000000" w:rsidP="00000000" w:rsidRDefault="00000000" w:rsidRPr="00000000" w14:paraId="000002AF">
            <w:pPr>
              <w:widowControl w:val="1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достижения показателя (индикатора), </w:t>
            </w:r>
          </w:p>
          <w:p w:rsidR="00000000" w:rsidDel="00000000" w:rsidP="00000000" w:rsidRDefault="00000000" w:rsidRPr="00000000" w14:paraId="000002B0">
            <w:pPr>
              <w:widowControl w:val="1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%</w:t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.373046875" w:hRule="atLeast"/>
          <w:tblHeader w:val="0"/>
        </w:trPr>
        <w:tc>
          <w:tcPr>
            <w:gridSpan w:val="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BA">
            <w:pPr>
              <w:widowControl w:val="1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МУНИЦИПАЛЬНАЯ ПРОГРАММА  "СОЦИАЛЬНАЯ СФЕРА"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C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Основное меро- приятие«Содействие сохранению и развитию муници- пальных учреждений культуры»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E">
            <w:pPr>
              <w:widowControl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0">
            <w:pPr>
              <w:widowControl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D1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3">
            <w:pPr>
              <w:widowControl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4">
            <w:pPr>
              <w:widowControl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8">
            <w:pPr>
              <w:widowControl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DB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D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Количество жителей сельского поселения посещающих библиотеки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чел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E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B">
            <w:pPr>
              <w:widowControl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C">
            <w:pPr>
              <w:widowControl w:val="1"/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92,7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0">
            <w:pPr>
              <w:widowControl w:val="1"/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2F3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Не выполнение на 100 % показателя связано с изменением  численности населения</w:t>
            </w:r>
          </w:p>
        </w:tc>
      </w:tr>
      <w:tr>
        <w:trPr>
          <w:cantSplit w:val="0"/>
          <w:trHeight w:val="1688.789062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F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Доля населения, охваченного мероприятиями в сфере культуры, от общей численности населения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F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FA">
            <w:pPr>
              <w:widowControl w:val="1"/>
              <w:spacing w:line="276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     60,0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F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60,5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5">
            <w:pPr>
              <w:widowControl w:val="1"/>
              <w:spacing w:line="276" w:lineRule="auto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62,1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6">
            <w:pPr>
              <w:widowControl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102,6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0A">
            <w:pPr>
              <w:widowControl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103,5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0D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1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1.2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Основное мероприятие «Совершенствование мероприятий по развитию физической культуры и массового спорта в Мамоновском сельском поселении»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1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1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17">
            <w:pPr>
              <w:widowControl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18">
            <w:pPr>
              <w:widowControl w:val="1"/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1C">
            <w:pPr>
              <w:widowControl w:val="1"/>
              <w:spacing w:line="276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1F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2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2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Доля населения, систематически занимающихся физической культурой и спортом, в общей численности населения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2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26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13,8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2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13,94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36">
            <w:pPr>
              <w:widowControl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9,9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37">
            <w:pPr>
              <w:widowControl w:val="1"/>
              <w:spacing w:line="276" w:lineRule="auto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71,0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3B">
            <w:pPr>
              <w:widowControl w:val="1"/>
              <w:spacing w:line="276" w:lineRule="auto"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71,7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3E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4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1.3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4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4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8">
            <w:pPr>
              <w:widowControl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9">
            <w:pPr>
              <w:widowControl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4D">
            <w:pPr>
              <w:widowControl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50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5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Доля граждан, получивших материальную помощь, из количества граждан обратившихся за материальной помощью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5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8">
            <w:pPr>
              <w:widowControl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9">
            <w:pPr>
              <w:widowControl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6D">
            <w:pPr>
              <w:widowControl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70">
            <w:pPr>
              <w:widowControl w:val="1"/>
              <w:numPr>
                <w:ilvl w:val="0"/>
                <w:numId w:val="2"/>
              </w:numPr>
              <w:spacing w:line="276" w:lineRule="auto"/>
              <w:ind w:left="720" w:hanging="360"/>
              <w:jc w:val="center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Заявлений на оказание материальной помощи не поступало.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7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1.4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Основное мероприятие «Финансовое обеспечение выполнения других расходных обязательств органа местного самоуправления - администрации Мамоновского сельского поселения»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7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7A">
            <w:pPr>
              <w:widowControl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7B">
            <w:pPr>
              <w:widowControl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7F">
            <w:pPr>
              <w:widowControl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82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8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Уменьшение коэффициента напряженности на полном рынке труда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8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1,41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38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92">
            <w:pPr>
              <w:widowControl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93">
            <w:pPr>
              <w:widowControl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00,0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97">
            <w:pPr>
              <w:widowControl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9A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1" w:hRule="atLeast"/>
          <w:tblHeader w:val="0"/>
        </w:trPr>
        <w:tc>
          <w:tcPr>
            <w:gridSpan w:val="18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D">
            <w:pPr>
              <w:widowControl w:val="1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МУНИЦИПАЛЬНАЯ ПРОГРАММА  "Управление финансами и муниципальным имуществом" на 2020-2025 годы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Дефицит местного бюджета по отношению к годовому объему доходов местного бюджета без учета утвержденного объема безвозмездных поступлений.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=10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&lt;=10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C6">
            <w:pPr>
              <w:widowControl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=10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C8">
            <w:pPr>
              <w:widowControl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CB">
            <w:pPr>
              <w:widowControl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CE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5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6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7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8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9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A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B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C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D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E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27,4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27,6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EC">
            <w:pPr>
              <w:widowControl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EE">
            <w:pPr>
              <w:widowControl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68,8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3F1">
            <w:pPr>
              <w:widowControl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69,3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3F4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Доля расходов бюджета поселения на содержание органов местного самоуправления.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B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C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D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E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44,5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46,0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04">
            <w:pPr>
              <w:widowControl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45,5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06">
            <w:pPr>
              <w:widowControl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101,1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09">
            <w:pPr>
              <w:widowControl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97,8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0C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Темпы роста объема поступления неналоговых доходов за использование муниципального имущества (арендная плата за пользование муниципальным имуществом).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3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4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5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104,0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1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1A">
            <w:pPr>
              <w:widowControl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92,9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1C">
            <w:pPr>
              <w:widowControl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92,0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1F">
            <w:pPr>
              <w:widowControl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89,3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22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Муниципальный долг сельского поселения в % к годовому объему доходов местного бюджета без учета объема безвозмездных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39">
            <w:pPr>
              <w:widowControl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3B">
            <w:pPr>
              <w:widowControl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3E">
            <w:pPr>
              <w:widowControl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41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gridSpan w:val="18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4">
            <w:pPr>
              <w:widowControl w:val="1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МУНИЦИПАЛЬНАЯ ПРОГРАММА «Инфраструктура» на 2020-2025 годы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56">
            <w:pPr>
              <w:widowControl w:val="1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ПОДПРОГРАММА 1 «Развитие дорожного хозяйства на территории Мамоновского сельского поселения Верхнемамонского муниципального района Воронежской области»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6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Доля протяженности автомобильных дорог  общего пользования местного значения, не отвечающих нормативным требованиям, в общей протяженности автомобильных дорог  общего пользования местного значения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6B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%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C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D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E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F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0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1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2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3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4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5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22,3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19,0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83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26,0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86">
            <w:pPr>
              <w:widowControl w:val="1"/>
              <w:spacing w:line="276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73,1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88">
            <w:pPr>
              <w:widowControl w:val="1"/>
              <w:spacing w:line="276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85,8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89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48E">
            <w:pPr>
              <w:widowControl w:val="1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ПОДПРОГРАММА 2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A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Доля протяженности освещенных частей улиц, проездов к их общей протяженности.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A3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%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4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5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6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7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65,7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71,0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AD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80,3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B0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113,1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B2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122,2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B3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B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Доля установленных на территории поселения контейнеров для сбора твердых коммунальных отходов (ТКО) от их нормативного количества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BB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%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C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D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E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F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0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1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2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3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189,3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4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5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6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7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8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9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A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B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189,3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CD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189,3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D0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100,0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D2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100,0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D3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D8">
            <w:pPr>
              <w:widowControl w:val="1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ПОДПРОГРАММА 3 «Развитие системы территориального общественного самоуправления на территории Мамоновского сельского поселения Верхнемамонского муниципального района Воронежской области»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E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Количество реализованных проектов, инициированных ТОС или в рамках инициативного бюджетирования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ED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шт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EE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EF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F1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F4">
            <w:pPr>
              <w:widowControl w:val="1"/>
              <w:spacing w:line="276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F6">
            <w:pPr>
              <w:widowControl w:val="1"/>
              <w:spacing w:line="276" w:lineRule="auto"/>
              <w:jc w:val="center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-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F7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1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FC">
            <w:pPr>
              <w:widowControl w:val="1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ПОДПРОГРАММА 4 «Развитие и поддержка малого и среднего предпринимательства на территории Мамоновского сельского поселения Верхнемамонского  муниципального района Воронежской области на 2020-2025 годы»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0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Доля малых и средних предприятий в общем числе хозяйствующих субъектов поселения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511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%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512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100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513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100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515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100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518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100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51A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51C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520">
            <w:pPr>
              <w:widowControl w:val="1"/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521">
            <w:pPr>
              <w:widowControl w:val="1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Глава Мамоновского сельского поселения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523">
            <w:pPr>
              <w:widowControl w:val="1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524">
            <w:pPr>
              <w:widowControl w:val="1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525">
            <w:pPr>
              <w:widowControl w:val="1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527">
            <w:pPr>
              <w:widowControl w:val="1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52A">
            <w:pPr>
              <w:widowControl w:val="1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О.Н.Ворфоломеева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52E">
            <w:pPr>
              <w:widowControl w:val="1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532">
      <w:pPr>
        <w:widowControl w:val="1"/>
        <w:spacing w:line="276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Т.И.Лозовая тел.52-5-22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5">
      <w:pPr>
        <w:rPr/>
        <w:sectPr>
          <w:pgSz w:h="11905" w:w="16838" w:orient="landscape"/>
          <w:pgMar w:bottom="1134" w:top="1134" w:left="1701" w:right="850" w:header="720" w:footer="72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6">
      <w:pPr>
        <w:widowControl w:val="1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Пояснительная записка</w:t>
      </w:r>
    </w:p>
    <w:p w:rsidR="00000000" w:rsidDel="00000000" w:rsidP="00000000" w:rsidRDefault="00000000" w:rsidRPr="00000000" w14:paraId="00000547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 годовому отчету о ходе реализации муниципальных программ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Мамоновского сельского поселения Верхнемамонского муниципального района Воронежской области за 202</w:t>
      </w: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год</w:t>
      </w:r>
    </w:p>
    <w:p w:rsidR="00000000" w:rsidDel="00000000" w:rsidP="00000000" w:rsidRDefault="00000000" w:rsidRPr="00000000" w14:paraId="00000548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9">
      <w:pPr>
        <w:widowControl w:val="1"/>
        <w:ind w:firstLine="426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1. </w:t>
      </w:r>
      <w:r w:rsidDel="00000000" w:rsidR="00000000" w:rsidRPr="00000000">
        <w:rPr>
          <w:b w:val="1"/>
          <w:sz w:val="24"/>
          <w:szCs w:val="24"/>
          <w:rtl w:val="0"/>
        </w:rPr>
        <w:t xml:space="preserve">Муниципальная программа Мамоновского сельского поселения Верхнемамонского муниципального района Воронежской области «Социальная сфера» на 2020-2025 годы»</w:t>
      </w:r>
      <w:r w:rsidDel="00000000" w:rsidR="00000000" w:rsidRPr="00000000">
        <w:rPr>
          <w:sz w:val="24"/>
          <w:szCs w:val="24"/>
          <w:rtl w:val="0"/>
        </w:rPr>
        <w:t xml:space="preserve"> принята постановлением администрации Мамоновского сельского поселения от 07.11.2019 года № 27 «Об утверждении муниципальной программы Мамоновского сельского поселения Верхнемамонского муниципального района Воронежской области «Социальная сфера» на 2020-2025 годы». В течении 2023 года в муниципальную программу Мамоновского сельского поселения Верхнемамонского муниципального района Воронежской области «Социальная сфера» на 2020-2025 годы» были внесены изменения согласно постановлений № 9 от 20.03.2023 г., № 14 от 21.06.2023 г. и № 33 от 13.11.2023 г.  С учетом внесенных изменений Постановлением администрации Мамоновского сельского поселения от 13.11.2023 года № 33  «О внесении изменений в постановление администрации Мамоновского сельского поселения от 07.11.2019 года № 27 «Об утверждении муниципальной программы Мамоновского сельского поселения Верхнемамонского муниципального района Воронежской области «Социальная сфера» на 2020-2025 годы» финансирование культурно – досуговой  деятельности и развития народного творчества на 2023 год планировалось в сумме 3334,1 тыс.рублей. Фактически за истекший год исполнение по этому направлению составило 3243,9 тыс.рублей или 97,3 % от плановой величины.</w:t>
      </w:r>
    </w:p>
    <w:p w:rsidR="00000000" w:rsidDel="00000000" w:rsidP="00000000" w:rsidRDefault="00000000" w:rsidRPr="00000000" w14:paraId="0000054A">
      <w:pPr>
        <w:widowControl w:val="1"/>
        <w:spacing w:line="276" w:lineRule="auto"/>
        <w:ind w:left="793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B">
      <w:pPr>
        <w:widowControl w:val="1"/>
        <w:ind w:firstLine="42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2023 году было уменьшение объема финансирования Основного мероприятия 1.1. «Содействие сохранению и развитию муниципальных учреждений культуры» на 90,2 тыс.руб. по сравнению с планом в связи с экономией по коммунальным расходам здания дома культуры. </w:t>
      </w:r>
    </w:p>
    <w:p w:rsidR="00000000" w:rsidDel="00000000" w:rsidP="00000000" w:rsidRDefault="00000000" w:rsidRPr="00000000" w14:paraId="0000054C">
      <w:pPr>
        <w:widowControl w:val="1"/>
        <w:ind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обеспечения  культурного обслуживания населения в  МКУ «Центр культуры Мамоновского сельского поселения Верхнемамонского муниципального района Воронежской области» в  202</w:t>
      </w:r>
      <w:r w:rsidDel="00000000" w:rsidR="00000000" w:rsidRPr="00000000">
        <w:rPr>
          <w:sz w:val="24"/>
          <w:szCs w:val="24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г. было проведено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205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культурно-массовых мероприятий , в которых приняло участие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5820  человек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а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в первом и третьем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кварталах в связи со сложной эпидемиологической обстановкой и  ограничениями по проведению публичных массовых мероприятий, мероприятия проводились в онлайн режиме.  Для детей было проведено –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60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 для молодежи -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80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мероприяти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5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План платных услуг выполнен на </w:t>
      </w:r>
      <w:r w:rsidDel="00000000" w:rsidR="00000000" w:rsidRPr="00000000">
        <w:rPr>
          <w:sz w:val="24"/>
          <w:szCs w:val="24"/>
          <w:rtl w:val="0"/>
        </w:rPr>
        <w:t xml:space="preserve">102,5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%: </w:t>
      </w:r>
      <w:r w:rsidDel="00000000" w:rsidR="00000000" w:rsidRPr="00000000">
        <w:rPr>
          <w:sz w:val="24"/>
          <w:szCs w:val="24"/>
          <w:rtl w:val="0"/>
        </w:rPr>
        <w:t xml:space="preserve">82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 рублей из </w:t>
      </w:r>
      <w:r w:rsidDel="00000000" w:rsidR="00000000" w:rsidRPr="00000000">
        <w:rPr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000 рублей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(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75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мероприятий).</w:t>
      </w:r>
    </w:p>
    <w:p w:rsidR="00000000" w:rsidDel="00000000" w:rsidP="00000000" w:rsidRDefault="00000000" w:rsidRPr="00000000" w14:paraId="000005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На базе Центра культуры работают </w:t>
      </w:r>
      <w:r w:rsidDel="00000000" w:rsidR="00000000" w:rsidRPr="00000000">
        <w:rPr>
          <w:sz w:val="24"/>
          <w:szCs w:val="24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клубных формирований, в них участников – </w:t>
      </w:r>
      <w:r w:rsidDel="00000000" w:rsidR="00000000" w:rsidRPr="00000000">
        <w:rPr>
          <w:sz w:val="24"/>
          <w:szCs w:val="24"/>
          <w:rtl w:val="0"/>
        </w:rPr>
        <w:t xml:space="preserve">106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человек.</w:t>
      </w:r>
    </w:p>
    <w:p w:rsidR="00000000" w:rsidDel="00000000" w:rsidP="00000000" w:rsidRDefault="00000000" w:rsidRPr="00000000" w14:paraId="000005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В библиотеке читателей -3</w:t>
      </w:r>
      <w:r w:rsidDel="00000000" w:rsidR="00000000" w:rsidRPr="00000000">
        <w:rPr>
          <w:sz w:val="24"/>
          <w:szCs w:val="24"/>
          <w:rtl w:val="0"/>
        </w:rPr>
        <w:t xml:space="preserve">07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человек, посещений  - </w:t>
      </w:r>
      <w:r w:rsidDel="00000000" w:rsidR="00000000" w:rsidRPr="00000000">
        <w:rPr>
          <w:sz w:val="24"/>
          <w:szCs w:val="24"/>
          <w:rtl w:val="0"/>
        </w:rPr>
        <w:t xml:space="preserve">5234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книговыдача – </w:t>
      </w:r>
      <w:r w:rsidDel="00000000" w:rsidR="00000000" w:rsidRPr="00000000">
        <w:rPr>
          <w:sz w:val="24"/>
          <w:szCs w:val="24"/>
          <w:rtl w:val="0"/>
        </w:rPr>
        <w:t xml:space="preserve">5281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экз. Книжный фонд – 1</w:t>
      </w:r>
      <w:r w:rsidDel="00000000" w:rsidR="00000000" w:rsidRPr="00000000">
        <w:rPr>
          <w:sz w:val="24"/>
          <w:szCs w:val="24"/>
          <w:rtl w:val="0"/>
        </w:rPr>
        <w:t xml:space="preserve">1397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экз.</w:t>
      </w:r>
    </w:p>
    <w:p w:rsidR="00000000" w:rsidDel="00000000" w:rsidP="00000000" w:rsidRDefault="00000000" w:rsidRPr="00000000" w14:paraId="000005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В течение года приняли участие в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18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районных мероприятиях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Оценка эффективности реализации муниципальной программы «Социальная сфера» на 2020-2025 годы</w:t>
      </w:r>
      <w:r w:rsidDel="00000000" w:rsidR="00000000" w:rsidRPr="00000000">
        <w:rPr>
          <w:b w:val="1"/>
          <w:sz w:val="24"/>
          <w:szCs w:val="24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году характеризуется следующими показателями:</w:t>
      </w:r>
    </w:p>
    <w:p w:rsidR="00000000" w:rsidDel="00000000" w:rsidP="00000000" w:rsidRDefault="00000000" w:rsidRPr="00000000" w14:paraId="0000055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Степень достижения целей (решения задач) за 202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год составляет 9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%,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102,6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%,</w:t>
      </w:r>
      <w:r w:rsidDel="00000000" w:rsidR="00000000" w:rsidRPr="00000000">
        <w:rPr>
          <w:sz w:val="24"/>
          <w:szCs w:val="24"/>
          <w:rtl w:val="0"/>
        </w:rPr>
        <w:t xml:space="preserve">71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%,-,1</w:t>
      </w:r>
      <w:r w:rsidDel="00000000" w:rsidR="00000000" w:rsidRPr="00000000">
        <w:rPr>
          <w:sz w:val="24"/>
          <w:szCs w:val="24"/>
          <w:rtl w:val="0"/>
        </w:rPr>
        <w:t xml:space="preserve">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% и по сравнению с 20</w:t>
      </w:r>
      <w:r w:rsidDel="00000000" w:rsidR="00000000" w:rsidRPr="00000000">
        <w:rPr>
          <w:sz w:val="24"/>
          <w:szCs w:val="24"/>
          <w:rtl w:val="0"/>
        </w:rPr>
        <w:t xml:space="preserve">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годом наблюдается темп роста достигнутых целевых индикаторов муниципальной программы за отчетный год.</w:t>
      </w:r>
    </w:p>
    <w:p w:rsidR="00000000" w:rsidDel="00000000" w:rsidP="00000000" w:rsidRDefault="00000000" w:rsidRPr="00000000" w14:paraId="0000055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Уровень финансирования реализации муниципальной программы составил </w:t>
      </w:r>
      <w:r w:rsidDel="00000000" w:rsidR="00000000" w:rsidRPr="00000000">
        <w:rPr>
          <w:sz w:val="24"/>
          <w:szCs w:val="24"/>
          <w:rtl w:val="0"/>
        </w:rPr>
        <w:t xml:space="preserve">97,3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%.</w:t>
      </w:r>
    </w:p>
    <w:p w:rsidR="00000000" w:rsidDel="00000000" w:rsidP="00000000" w:rsidRDefault="00000000" w:rsidRPr="00000000" w14:paraId="0000055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Все мероприятия, запланированные в 2023 году, выполнены в полном объеме.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Согласно утвержденного Порядка принятия решений о разработке, реализации и оценке эффективности муниципальных программ Мамоновского сельского поселения Верхнемамонского муниципального района Воронежской области муниципальная программа «Социальная сфера» на 2020-2025 годы</w:t>
      </w:r>
      <w:r w:rsidDel="00000000" w:rsidR="00000000" w:rsidRPr="00000000">
        <w:rPr>
          <w:sz w:val="24"/>
          <w:szCs w:val="24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202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году считается реализуемой с высоким уровнем эффективности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5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  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Муниципальная программа Мамоновского сельского поселения Верхнемамонского муниципального района Воронежской области «Управление финансами и муниципальным имуществом» на 2020-2025 годы</w:t>
      </w:r>
      <w:r w:rsidDel="00000000" w:rsidR="00000000" w:rsidRPr="00000000">
        <w:rPr>
          <w:b w:val="1"/>
          <w:sz w:val="24"/>
          <w:szCs w:val="24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принята постановлением администрации Мамоновского сельского поселения от 07.11.2019 года № 26 «Об утверждении муниципальной программы Мамоновского сельского поселения Верхнемамонского муниципального района Воронежской области «Управление финансами и муниципальным имуществом» на 2020-2025 годы». </w:t>
      </w:r>
      <w:r w:rsidDel="00000000" w:rsidR="00000000" w:rsidRPr="00000000">
        <w:rPr>
          <w:sz w:val="24"/>
          <w:szCs w:val="24"/>
          <w:rtl w:val="0"/>
        </w:rPr>
        <w:t xml:space="preserve">В течении 2023 года в муниципальную программу Мамоновского сельского поселения Верхнемамонского муниципального района Воронежской области «Социальная сфера» на 2020-2025 годы» были внесены изменения согласно постановлений № 10 от 20.03.2023 г., № 15 от 21.06.2023 г. и № 34 от 13.11.2023г.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учетом внесенных изменений </w:t>
      </w:r>
      <w:r w:rsidDel="00000000" w:rsidR="00000000" w:rsidRPr="00000000">
        <w:rPr>
          <w:sz w:val="24"/>
          <w:szCs w:val="24"/>
          <w:rtl w:val="0"/>
        </w:rPr>
        <w:t xml:space="preserve">Постановлением администрации Мамоновского сельского поселения от 13.11.2023 года № 34 «О внесении изменений в постановление администрации Мамоновского сельского поселения от 07.11.2019 года № 26 «Об утверждении муниципальной программы Мамоновского сельского поселения Верхнемамонского муниципального района Воронежской области «Управление финансами и муниципальным имуществом» на 2020-2025 годы»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финансирование  условий для качественной и эффективной реализации полномочий органов местного самоуправления  сельского поселения по решению вопросов местного значения планировалось в сумме </w:t>
      </w:r>
      <w:r w:rsidDel="00000000" w:rsidR="00000000" w:rsidRPr="00000000">
        <w:rPr>
          <w:sz w:val="24"/>
          <w:szCs w:val="24"/>
          <w:rtl w:val="0"/>
        </w:rPr>
        <w:t xml:space="preserve">3160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тыс.рублей</w:t>
      </w:r>
    </w:p>
    <w:p w:rsidR="00000000" w:rsidDel="00000000" w:rsidP="00000000" w:rsidRDefault="00000000" w:rsidRPr="00000000" w14:paraId="000005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Фактически за истекший год исполнение по этому направлению составило </w:t>
      </w:r>
      <w:r w:rsidDel="00000000" w:rsidR="00000000" w:rsidRPr="00000000">
        <w:rPr>
          <w:sz w:val="24"/>
          <w:szCs w:val="24"/>
          <w:rtl w:val="0"/>
        </w:rPr>
        <w:t xml:space="preserve">3088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тыс. рублей или </w:t>
      </w:r>
      <w:r w:rsidDel="00000000" w:rsidR="00000000" w:rsidRPr="00000000">
        <w:rPr>
          <w:sz w:val="24"/>
          <w:szCs w:val="24"/>
          <w:rtl w:val="0"/>
        </w:rPr>
        <w:t xml:space="preserve">97,7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% от плановой величины.</w:t>
      </w:r>
    </w:p>
    <w:p w:rsidR="00000000" w:rsidDel="00000000" w:rsidP="00000000" w:rsidRDefault="00000000" w:rsidRPr="00000000" w14:paraId="000005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202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году </w:t>
      </w:r>
      <w:r w:rsidDel="00000000" w:rsidR="00000000" w:rsidRPr="00000000">
        <w:rPr>
          <w:sz w:val="24"/>
          <w:szCs w:val="24"/>
          <w:rtl w:val="0"/>
        </w:rPr>
        <w:t xml:space="preserve">уменьшение объема финансирования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муниципальной программы "Управление финансами и муниципальным имуществом" на 2020-2025 годы</w:t>
      </w:r>
      <w:r w:rsidDel="00000000" w:rsidR="00000000" w:rsidRPr="00000000">
        <w:rPr>
          <w:sz w:val="24"/>
          <w:szCs w:val="24"/>
          <w:rtl w:val="0"/>
        </w:rPr>
        <w:t xml:space="preserve">» по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Основному мероприятию 1.1.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sz w:val="24"/>
          <w:szCs w:val="24"/>
          <w:rtl w:val="0"/>
        </w:rPr>
        <w:t xml:space="preserve">72,2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тыс.руб связано с экономией расходов по коммунальным, транспортным услугам , приобретению ГСМ.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В 202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году </w:t>
      </w:r>
      <w:r w:rsidDel="00000000" w:rsidR="00000000" w:rsidRPr="00000000">
        <w:rPr>
          <w:sz w:val="24"/>
          <w:szCs w:val="24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дминистрация </w:t>
      </w:r>
      <w:r w:rsidDel="00000000" w:rsidR="00000000" w:rsidRPr="00000000">
        <w:rPr>
          <w:sz w:val="24"/>
          <w:szCs w:val="24"/>
          <w:rtl w:val="0"/>
        </w:rPr>
        <w:t xml:space="preserve">Мамоновского сельского поселения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соответствии с разработанным планом по мобилизации доходов в бюджет  проводила  работу по увеличению собственной доходной базы  путем проведения   инвентаризации и осуществления контроля за оформлением земельных участков и жилых домов граждан в собственность, так как   основной частью пополнения бюджета сельского поселения является земельный налог. Доля  площади земельных участков, являющихся объектами налогообложения,  от общей площади территории поселения составляет  96,3%. На   1 января 202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года  оформлено в соответствии с законодательством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254  частных домовладения или 93%.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С этой целью в администрации используются специальные программы : СГИО – межведомственное  взаимодействие, ЕСИА «Госуслуги», ГИС ЖКХ, ГИС ГМП, нотариальные вопросы.      </w:t>
      </w:r>
    </w:p>
    <w:p w:rsidR="00000000" w:rsidDel="00000000" w:rsidP="00000000" w:rsidRDefault="00000000" w:rsidRPr="00000000" w14:paraId="000005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Оценка эффективности реализации муниципальной программы «Управление финансами и муниципальным имуществом» на 2020-2025 годы</w:t>
      </w:r>
      <w:r w:rsidDel="00000000" w:rsidR="00000000" w:rsidRPr="00000000">
        <w:rPr>
          <w:b w:val="1"/>
          <w:sz w:val="24"/>
          <w:szCs w:val="24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году характеризуется следующими показателями:</w:t>
      </w:r>
    </w:p>
    <w:p w:rsidR="00000000" w:rsidDel="00000000" w:rsidP="00000000" w:rsidRDefault="00000000" w:rsidRPr="00000000" w14:paraId="000005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1.</w:t>
        <w:tab/>
        <w:t xml:space="preserve">Степень достижения целей (решения задач) за 202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год составляет 100 %,</w:t>
      </w:r>
      <w:r w:rsidDel="00000000" w:rsidR="00000000" w:rsidRPr="00000000">
        <w:rPr>
          <w:sz w:val="24"/>
          <w:szCs w:val="24"/>
          <w:rtl w:val="0"/>
        </w:rPr>
        <w:t xml:space="preserve">68,8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%, </w:t>
      </w:r>
      <w:r w:rsidDel="00000000" w:rsidR="00000000" w:rsidRPr="00000000">
        <w:rPr>
          <w:sz w:val="24"/>
          <w:szCs w:val="24"/>
          <w:rtl w:val="0"/>
        </w:rPr>
        <w:t xml:space="preserve">101,1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%, </w:t>
      </w:r>
      <w:r w:rsidDel="00000000" w:rsidR="00000000" w:rsidRPr="00000000">
        <w:rPr>
          <w:sz w:val="24"/>
          <w:szCs w:val="24"/>
          <w:rtl w:val="0"/>
        </w:rPr>
        <w:t xml:space="preserve">92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%, 0 и по сравнению с 20</w:t>
      </w:r>
      <w:r w:rsidDel="00000000" w:rsidR="00000000" w:rsidRPr="00000000">
        <w:rPr>
          <w:sz w:val="24"/>
          <w:szCs w:val="24"/>
          <w:rtl w:val="0"/>
        </w:rPr>
        <w:t xml:space="preserve">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годом наблюдается темп роста достигнутых целевых индикаторов муниципальной программы за отчетный год.</w:t>
      </w:r>
    </w:p>
    <w:p w:rsidR="00000000" w:rsidDel="00000000" w:rsidP="00000000" w:rsidRDefault="00000000" w:rsidRPr="00000000" w14:paraId="000005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2.</w:t>
        <w:tab/>
        <w:t xml:space="preserve">Уровень финансирования реализации муниципальной программы составил </w:t>
      </w:r>
      <w:r w:rsidDel="00000000" w:rsidR="00000000" w:rsidRPr="00000000">
        <w:rPr>
          <w:sz w:val="24"/>
          <w:szCs w:val="24"/>
          <w:rtl w:val="0"/>
        </w:rPr>
        <w:t xml:space="preserve">97,7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%.</w:t>
      </w:r>
    </w:p>
    <w:p w:rsidR="00000000" w:rsidDel="00000000" w:rsidP="00000000" w:rsidRDefault="00000000" w:rsidRPr="00000000" w14:paraId="0000055F">
      <w:pPr>
        <w:widowControl w:val="1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3. 100 процентов мероприятий, запланированных в 2023 году, выполнены в полном объеме.</w:t>
      </w:r>
    </w:p>
    <w:p w:rsidR="00000000" w:rsidDel="00000000" w:rsidP="00000000" w:rsidRDefault="00000000" w:rsidRPr="00000000" w14:paraId="000005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Согласно утвержденного Порядка принятия решений о разработке, реализации и оценке эффективности муниципальных программ Мамоновского сельского поселения Верхнемамонского муниципального района Воронежской области муниципальная программа «Управление финансами и муниципальным имуществом» на 2020-2025 годы</w:t>
      </w:r>
      <w:r w:rsidDel="00000000" w:rsidR="00000000" w:rsidRPr="00000000">
        <w:rPr>
          <w:sz w:val="24"/>
          <w:szCs w:val="24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202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году считается реализуемой с высоким уровнем эффективности</w:t>
      </w:r>
    </w:p>
    <w:p w:rsidR="00000000" w:rsidDel="00000000" w:rsidP="00000000" w:rsidRDefault="00000000" w:rsidRPr="00000000" w14:paraId="000005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2">
      <w:pPr>
        <w:widowControl w:val="1"/>
        <w:ind w:firstLine="426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Муниципальная программа Мамоновского сельского поселения Верхнемамонского муниципального района Воронежской области «Инфраструктура» на 2020-2025 годы</w:t>
      </w:r>
      <w:r w:rsidDel="00000000" w:rsidR="00000000" w:rsidRPr="00000000">
        <w:rPr>
          <w:b w:val="1"/>
          <w:sz w:val="24"/>
          <w:szCs w:val="24"/>
          <w:rtl w:val="0"/>
        </w:rPr>
        <w:t xml:space="preserve">»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принята постановлением администрации Мамоновского сельского поселения от 07.11.2019 года № 25 «Об утверждении муниципальной программы Мамоновского сельского поселения Верхнемамонского муниципального района Воронежской области «Инфраструктура» на 2020-2025 годы». </w:t>
      </w:r>
      <w:r w:rsidDel="00000000" w:rsidR="00000000" w:rsidRPr="00000000">
        <w:rPr>
          <w:sz w:val="24"/>
          <w:szCs w:val="24"/>
          <w:rtl w:val="0"/>
        </w:rPr>
        <w:t xml:space="preserve">В течении 2023 года в муниципальную программу Мамоновского сельского поселения Верхнемамонского муниципального района Воронежской области «Социальная сфера» на 2020-2025 годы» были внесены изменения согласно постановлений № 11 от 20.03.2023 г., № 16 от 21.06.2023 г. и № 35 от 13.11.2023 г.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С учетом внесенных изменений Постановлением администрации Мамоновского сельского поселения от 13.11.2023 года № 35 «О внесении изменений в постановление администрации Мамоновского сельского поселения от 07.11.2019 года № 25 «Об утверждении муниципальной программы Мамоновского сельского поселения Верхнемамонского муниципального района Воронежской области «Инфраструктура» на 2020-2025 годы» финансирование  по данной программе планировалось в сумме 2708,7 тыс.рублей</w:t>
      </w:r>
    </w:p>
    <w:p w:rsidR="00000000" w:rsidDel="00000000" w:rsidP="00000000" w:rsidRDefault="00000000" w:rsidRPr="00000000" w14:paraId="00000563">
      <w:pPr>
        <w:widowControl w:val="1"/>
        <w:ind w:firstLine="42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Фактически за истекший год исполнение по этому направлению составило 3764,6 тыс.рублей или 139,0 % от плановой величины. </w:t>
      </w:r>
    </w:p>
    <w:p w:rsidR="00000000" w:rsidDel="00000000" w:rsidP="00000000" w:rsidRDefault="00000000" w:rsidRPr="00000000" w14:paraId="00000564">
      <w:pPr>
        <w:widowControl w:val="1"/>
        <w:ind w:firstLine="42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В 2023 году увеличен объем финансирования муниципальной программы "Инфраструктура" на 2020-2025 годы» на 1055,9 тыс.руб., в том числе по подпрограммам:</w:t>
      </w:r>
    </w:p>
    <w:p w:rsidR="00000000" w:rsidDel="00000000" w:rsidP="00000000" w:rsidRDefault="00000000" w:rsidRPr="00000000" w14:paraId="00000565">
      <w:pPr>
        <w:widowControl w:val="1"/>
        <w:ind w:firstLine="42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Подпрограмма 1 Развитие дорожного хозяйства на территории Мамоновского сельского поселения Верхнемамонского муниципального района Воронежской области основное мероприятие 1.1.  объем финансирования меньше плана на 109,3 тыс.руб. Это связано с тем, что по результатам торгов образовалась экономия. </w:t>
      </w:r>
    </w:p>
    <w:p w:rsidR="00000000" w:rsidDel="00000000" w:rsidP="00000000" w:rsidRDefault="00000000" w:rsidRPr="00000000" w14:paraId="00000566">
      <w:pPr>
        <w:widowControl w:val="1"/>
        <w:ind w:firstLine="426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- Подпрограмма 2 Развитие территории Мамоновского сельского поселения Верхнемамонского муниципального района Воронежской области объем финансирования больше плана на 155,6 тыс.руб.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Оценка эффективности реализации муниципальной программы «Инфраструктура» на 2020-2025 годы</w:t>
      </w:r>
      <w:r w:rsidDel="00000000" w:rsidR="00000000" w:rsidRPr="00000000">
        <w:rPr>
          <w:sz w:val="24"/>
          <w:szCs w:val="24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году характеризуется следующими показателями:</w:t>
      </w:r>
    </w:p>
    <w:p w:rsidR="00000000" w:rsidDel="00000000" w:rsidP="00000000" w:rsidRDefault="00000000" w:rsidRPr="00000000" w14:paraId="000005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Степень достижения целей (решения задач) за 202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год составляет </w:t>
      </w:r>
      <w:r w:rsidDel="00000000" w:rsidR="00000000" w:rsidRPr="00000000">
        <w:rPr>
          <w:sz w:val="24"/>
          <w:szCs w:val="24"/>
          <w:rtl w:val="0"/>
        </w:rPr>
        <w:t xml:space="preserve">73,1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%,</w:t>
      </w:r>
      <w:r w:rsidDel="00000000" w:rsidR="00000000" w:rsidRPr="00000000">
        <w:rPr>
          <w:sz w:val="24"/>
          <w:szCs w:val="24"/>
          <w:rtl w:val="0"/>
        </w:rPr>
        <w:t xml:space="preserve"> 113,1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%,</w:t>
      </w:r>
      <w:r w:rsidDel="00000000" w:rsidR="00000000" w:rsidRPr="00000000">
        <w:rPr>
          <w:sz w:val="24"/>
          <w:szCs w:val="24"/>
          <w:rtl w:val="0"/>
        </w:rPr>
        <w:t xml:space="preserve"> 100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%, </w:t>
      </w:r>
      <w:r w:rsidDel="00000000" w:rsidR="00000000" w:rsidRPr="00000000">
        <w:rPr>
          <w:sz w:val="24"/>
          <w:szCs w:val="24"/>
          <w:rtl w:val="0"/>
        </w:rPr>
        <w:t xml:space="preserve">100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%, </w:t>
      </w:r>
      <w:r w:rsidDel="00000000" w:rsidR="00000000" w:rsidRPr="00000000">
        <w:rPr>
          <w:sz w:val="24"/>
          <w:szCs w:val="24"/>
          <w:rtl w:val="0"/>
        </w:rPr>
        <w:t xml:space="preserve">100 %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по сравнению с 20</w:t>
      </w:r>
      <w:r w:rsidDel="00000000" w:rsidR="00000000" w:rsidRPr="00000000">
        <w:rPr>
          <w:sz w:val="24"/>
          <w:szCs w:val="24"/>
          <w:rtl w:val="0"/>
        </w:rPr>
        <w:t xml:space="preserve">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годом наблюдается темп роста достигнутых целевых индикаторов муниципальной программы за отчетный год.</w:t>
      </w:r>
    </w:p>
    <w:p w:rsidR="00000000" w:rsidDel="00000000" w:rsidP="00000000" w:rsidRDefault="00000000" w:rsidRPr="00000000" w14:paraId="0000056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Уровень финансирования реализации муниципальной программы составил </w:t>
      </w:r>
      <w:r w:rsidDel="00000000" w:rsidR="00000000" w:rsidRPr="00000000">
        <w:rPr>
          <w:sz w:val="24"/>
          <w:szCs w:val="24"/>
          <w:rtl w:val="0"/>
        </w:rPr>
        <w:t xml:space="preserve">139,0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%.</w:t>
      </w:r>
    </w:p>
    <w:p w:rsidR="00000000" w:rsidDel="00000000" w:rsidP="00000000" w:rsidRDefault="00000000" w:rsidRPr="00000000" w14:paraId="0000056A">
      <w:pPr>
        <w:widowControl w:val="1"/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100 процентов мероприятий, запланированных в 2023 году, выполнены в полном объеме.</w:t>
      </w:r>
    </w:p>
    <w:p w:rsidR="00000000" w:rsidDel="00000000" w:rsidP="00000000" w:rsidRDefault="00000000" w:rsidRPr="00000000" w14:paraId="0000056B">
      <w:pPr>
        <w:widowControl w:val="1"/>
        <w:ind w:firstLine="426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Согласно утвержденного Порядка принятия решений о разработке, реализации и оценке эффективности муниципальных программ Мамоновского сельского поселения Верхнемамонского муниципального района Воронежской области м</w:t>
      </w:r>
      <w:r w:rsidDel="00000000" w:rsidR="00000000" w:rsidRPr="00000000">
        <w:rPr>
          <w:sz w:val="24"/>
          <w:szCs w:val="24"/>
          <w:rtl w:val="0"/>
        </w:rPr>
        <w:t xml:space="preserve">униципальная программа «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Инфраструктура</w:t>
      </w:r>
      <w:r w:rsidDel="00000000" w:rsidR="00000000" w:rsidRPr="00000000">
        <w:rPr>
          <w:sz w:val="24"/>
          <w:szCs w:val="24"/>
          <w:rtl w:val="0"/>
        </w:rPr>
        <w:t xml:space="preserve">» на 2020-2025 годы» в 2023 году считается реализуемой с высоким уровнем эффективности.</w:t>
      </w:r>
    </w:p>
    <w:p w:rsidR="00000000" w:rsidDel="00000000" w:rsidP="00000000" w:rsidRDefault="00000000" w:rsidRPr="00000000" w14:paraId="0000056C">
      <w:pPr>
        <w:widowControl w:val="1"/>
        <w:ind w:firstLine="426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D">
      <w:pPr>
        <w:widowControl w:val="1"/>
        <w:ind w:firstLine="42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Главный бухгалтер                                                       Т.И.Лозовая</w:t>
      </w:r>
    </w:p>
    <w:p w:rsidR="00000000" w:rsidDel="00000000" w:rsidP="00000000" w:rsidRDefault="00000000" w:rsidRPr="00000000" w14:paraId="000005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F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6838" w:w="11905" w:orient="portrait"/>
      <w:pgMar w:bottom="1701" w:top="851" w:left="1134" w:right="1134" w:header="720" w:footer="72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fD9biyRWtdrD1qNm5imFiXPH/A==">CgMxLjAyCGguZ2pkZ3hzOAByITEyZVNtTWRkYTNjcFZldHlydGZnTXZLelhfWWRJeTkxQg==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