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F3" w:rsidRDefault="00554DF3" w:rsidP="00AD3AC0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 xml:space="preserve">ОБ ОБЯЗАННОСТИ ПРЕДСТАВЛЕНИЯ В НАЛОГОВЫЕ ОРГАНЫ УВЕДОМЛЕНИЙ </w:t>
      </w:r>
    </w:p>
    <w:p w:rsidR="000455CE" w:rsidRPr="00485B4C" w:rsidRDefault="00554DF3" w:rsidP="00AD3AC0">
      <w:pPr>
        <w:spacing w:after="0" w:line="240" w:lineRule="auto"/>
        <w:jc w:val="center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 xml:space="preserve">ОБ ИСЧИСЛЕННЫХ СУММАХ ИМУЩЕСТВЕННЫХ НАЛОГОВ ОРГАНИЗАЦИЙ И АВАНСОВЫХ ПЛАТЕЖЕЙ </w:t>
      </w:r>
      <w:r w:rsidR="00C21324" w:rsidRPr="00485B4C">
        <w:rPr>
          <w:rFonts w:cstheme="minorHAnsi"/>
          <w:b/>
          <w:color w:val="17365D" w:themeColor="text2" w:themeShade="BF"/>
          <w:sz w:val="28"/>
          <w:szCs w:val="28"/>
        </w:rPr>
        <w:t>В 2023 </w:t>
      </w:r>
      <w:r w:rsidR="00EB592B" w:rsidRPr="00485B4C">
        <w:rPr>
          <w:rFonts w:cstheme="minorHAnsi"/>
          <w:b/>
          <w:color w:val="17365D" w:themeColor="text2" w:themeShade="BF"/>
          <w:sz w:val="28"/>
          <w:szCs w:val="28"/>
        </w:rPr>
        <w:t>ГОДУ</w:t>
      </w:r>
      <w:r w:rsidR="00C21324" w:rsidRPr="00485B4C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</w:p>
    <w:p w:rsidR="006264CF" w:rsidRPr="00C21324" w:rsidRDefault="006264CF" w:rsidP="00AD3A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cstheme="minorHAnsi"/>
          <w:color w:val="17365D" w:themeColor="text2" w:themeShade="BF"/>
          <w:sz w:val="20"/>
          <w:szCs w:val="20"/>
        </w:rPr>
      </w:pPr>
    </w:p>
    <w:p w:rsidR="001A272C" w:rsidRPr="00485B4C" w:rsidRDefault="000D18D0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С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татьями 363, 383 и 397 Налогового кодекса Российской Федерации</w:t>
      </w:r>
      <w:r w:rsidR="00000E77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(далее – НК РФ)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установлены сроки уплаты транспортного, земельного налогов и налога на имущество организаций – не позднее 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28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февраля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года, следующего за истекшим налоговым периодом и авансовых платежей по этим налогам – не позднее 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28-ого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числа месяца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,</w:t>
      </w:r>
      <w:r w:rsidR="00FD6501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следующего за истекшим отчетным периодом. 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Таким образом, в 202</w:t>
      </w:r>
      <w:r w:rsidR="001A272C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году с учетом положений статьи 6.1. </w:t>
      </w:r>
      <w:r w:rsidR="00000E77"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>НК РФ</w:t>
      </w:r>
      <w:r w:rsidRPr="00485B4C">
        <w:rPr>
          <w:rFonts w:cstheme="minorHAnsi"/>
          <w:bCs/>
          <w:iCs/>
          <w:color w:val="17365D" w:themeColor="text2" w:themeShade="BF"/>
          <w:sz w:val="28"/>
          <w:szCs w:val="28"/>
          <w:lang w:bidi="ru-RU"/>
        </w:rPr>
        <w:t xml:space="preserve"> установлены следующие сроки уплаты: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- авансовый платеж за 1 квартал 202</w:t>
      </w:r>
      <w:r w:rsidR="001A272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="00485B4C"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года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не позднее </w:t>
      </w:r>
      <w:r w:rsidR="001A272C" w:rsidRPr="00BA08E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</w:t>
      </w:r>
      <w:r w:rsid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8</w:t>
      </w:r>
      <w:r w:rsidRPr="00BA08E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.0</w:t>
      </w:r>
      <w:r w:rsidR="001A272C" w:rsidRPr="00BA08E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4</w:t>
      </w:r>
      <w:r w:rsidRPr="00BA08E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.202</w:t>
      </w:r>
      <w:r w:rsidR="009F77B3" w:rsidRPr="00BA08EA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;</w:t>
      </w:r>
    </w:p>
    <w:p w:rsidR="00FD6501" w:rsidRPr="00C27A31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BA08EA"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- </w:t>
      </w:r>
      <w:r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авансовый платеж за 2 квартал 202</w:t>
      </w:r>
      <w:r w:rsidR="001A272C"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</w:t>
      </w:r>
      <w:r w:rsidR="00485B4C"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года </w:t>
      </w:r>
      <w:r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не позднее </w:t>
      </w:r>
      <w:r w:rsidR="001A272C"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</w:t>
      </w:r>
      <w:r w:rsid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8</w:t>
      </w:r>
      <w:r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.0</w:t>
      </w:r>
      <w:r w:rsidR="001A272C"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7</w:t>
      </w:r>
      <w:r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.202</w:t>
      </w:r>
      <w:r w:rsidR="009F77B3"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C27A31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;</w:t>
      </w:r>
    </w:p>
    <w:p w:rsidR="00FD6501" w:rsidRPr="00485B4C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- </w:t>
      </w:r>
      <w:r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авансовый платеж за 3 квартал 202</w:t>
      </w:r>
      <w:r w:rsidR="001A272C"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</w:t>
      </w:r>
      <w:r w:rsidR="00485B4C"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года </w:t>
      </w:r>
      <w:r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не позднее </w:t>
      </w:r>
      <w:r w:rsid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30</w:t>
      </w:r>
      <w:r w:rsidR="001A272C"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</w:t>
      </w:r>
      <w:r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10.202</w:t>
      </w:r>
      <w:r w:rsidR="009F77B3"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3</w:t>
      </w:r>
      <w:r w:rsidRPr="004A68B5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;</w:t>
      </w:r>
    </w:p>
    <w:p w:rsidR="00FD6501" w:rsidRDefault="00FD6501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85B4C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- </w:t>
      </w:r>
      <w:r w:rsidR="004A68B5"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авансовый платеж за 4</w:t>
      </w:r>
      <w:r w:rsidR="004A68B5"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квартал 2023 года не позднее </w:t>
      </w:r>
      <w:r w:rsidR="001A272C"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28</w:t>
      </w:r>
      <w:r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.0</w:t>
      </w:r>
      <w:r w:rsidR="001A272C"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2</w:t>
      </w:r>
      <w:r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.202</w:t>
      </w:r>
      <w:r w:rsidR="001A272C"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4</w:t>
      </w:r>
      <w:r w:rsidRPr="00671368"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>.</w:t>
      </w:r>
    </w:p>
    <w:p w:rsidR="004A68B5" w:rsidRDefault="004A68B5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Таким </w:t>
      </w:r>
      <w:proofErr w:type="gramStart"/>
      <w:r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>образом</w:t>
      </w:r>
      <w:proofErr w:type="gramEnd"/>
      <w:r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Уведомления</w:t>
      </w:r>
      <w:bookmarkStart w:id="0" w:name="_GoBack"/>
      <w:bookmarkEnd w:id="0"/>
      <w:r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по имущественным налогам </w:t>
      </w:r>
      <w:r w:rsidR="00671368"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необходимо подать до </w:t>
      </w:r>
      <w:r w:rsidR="00671368" w:rsidRPr="00671368"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u w:val="single"/>
          <w:lang w:bidi="ru-RU"/>
        </w:rPr>
        <w:t>25.02.2024.</w:t>
      </w:r>
    </w:p>
    <w:p w:rsidR="004A68B5" w:rsidRPr="00485B4C" w:rsidRDefault="004A68B5" w:rsidP="00AD3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</w:pPr>
      <w:r w:rsidRPr="004A68B5">
        <w:rPr>
          <w:rFonts w:cstheme="minorHAnsi"/>
          <w:b/>
          <w:bCs/>
          <w:iCs/>
          <w:snapToGrid w:val="0"/>
          <w:color w:val="FF0000"/>
          <w:sz w:val="28"/>
          <w:szCs w:val="28"/>
          <w:lang w:bidi="ru-RU"/>
        </w:rPr>
        <w:t xml:space="preserve">ВНИМАНИЕ!!! </w:t>
      </w:r>
      <w:r w:rsidRPr="004A68B5">
        <w:rPr>
          <w:rFonts w:cstheme="minorHAnsi"/>
          <w:b/>
          <w:bCs/>
          <w:iCs/>
          <w:snapToGrid w:val="0"/>
          <w:color w:val="17365D" w:themeColor="text2" w:themeShade="BF"/>
          <w:sz w:val="28"/>
          <w:szCs w:val="28"/>
          <w:lang w:bidi="ru-RU"/>
        </w:rPr>
        <w:t>Уведомления по налогу на имущество организаций за 4 квартал подаются ТОЛЬКО на объекты, расчет налога по которым от кадастровой стоимости.</w:t>
      </w:r>
      <w:r>
        <w:rPr>
          <w:rFonts w:cstheme="minorHAnsi"/>
          <w:bCs/>
          <w:iCs/>
          <w:snapToGrid w:val="0"/>
          <w:color w:val="17365D" w:themeColor="text2" w:themeShade="BF"/>
          <w:sz w:val="28"/>
          <w:szCs w:val="28"/>
          <w:lang w:bidi="ru-RU"/>
        </w:rPr>
        <w:t xml:space="preserve"> </w:t>
      </w:r>
    </w:p>
    <w:p w:rsidR="003101B9" w:rsidRPr="003D06E6" w:rsidRDefault="003D23C0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proofErr w:type="gramStart"/>
      <w:r w:rsidRPr="00485B4C">
        <w:rPr>
          <w:rFonts w:cstheme="minorHAnsi"/>
          <w:color w:val="17365D" w:themeColor="text2" w:themeShade="BF"/>
          <w:sz w:val="28"/>
          <w:szCs w:val="28"/>
        </w:rPr>
        <w:t>В условиях пер</w:t>
      </w:r>
      <w:r w:rsidR="00A12EC3">
        <w:rPr>
          <w:rFonts w:cstheme="minorHAnsi"/>
          <w:color w:val="17365D" w:themeColor="text2" w:themeShade="BF"/>
          <w:sz w:val="28"/>
          <w:szCs w:val="28"/>
        </w:rPr>
        <w:t xml:space="preserve">ехода на Единый налоговый счет в соответствии с </w:t>
      </w:r>
      <w:r w:rsidR="00A12EC3" w:rsidRPr="00A12EC3">
        <w:rPr>
          <w:rFonts w:cstheme="minorHAnsi"/>
          <w:color w:val="17365D" w:themeColor="text2" w:themeShade="BF"/>
          <w:sz w:val="28"/>
          <w:szCs w:val="28"/>
        </w:rPr>
        <w:t>пункт</w:t>
      </w:r>
      <w:r w:rsidR="00A12EC3">
        <w:rPr>
          <w:rFonts w:cstheme="minorHAnsi"/>
          <w:color w:val="17365D" w:themeColor="text2" w:themeShade="BF"/>
          <w:sz w:val="28"/>
          <w:szCs w:val="28"/>
        </w:rPr>
        <w:t>ом</w:t>
      </w:r>
      <w:r w:rsidR="00A12EC3" w:rsidRPr="00A12EC3">
        <w:rPr>
          <w:rFonts w:cstheme="minorHAnsi"/>
          <w:color w:val="17365D" w:themeColor="text2" w:themeShade="BF"/>
          <w:sz w:val="28"/>
          <w:szCs w:val="28"/>
        </w:rPr>
        <w:t xml:space="preserve"> 9 статьи 58 НК РФ</w:t>
      </w:r>
      <w:r w:rsidR="00A12EC3">
        <w:rPr>
          <w:rFonts w:cstheme="minorHAnsi"/>
          <w:color w:val="17365D" w:themeColor="text2" w:themeShade="BF"/>
          <w:sz w:val="28"/>
          <w:szCs w:val="28"/>
        </w:rPr>
        <w:t xml:space="preserve"> н</w:t>
      </w:r>
      <w:r w:rsidR="00000E77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алогоплательщик обязан представлять в налоговый орган по месту </w:t>
      </w:r>
      <w:r w:rsidR="00AD3AC0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постановки на </w:t>
      </w:r>
      <w:r w:rsidR="00000E77" w:rsidRPr="003D06E6">
        <w:rPr>
          <w:rFonts w:ascii="Calibri" w:hAnsi="Calibri" w:cs="Calibri"/>
          <w:color w:val="17365D" w:themeColor="text2" w:themeShade="BF"/>
          <w:sz w:val="28"/>
          <w:szCs w:val="28"/>
        </w:rPr>
        <w:t>учет</w:t>
      </w:r>
      <w:r w:rsidR="00AD3AC0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 w:rsidR="00000E77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Уведомления об исчисленных суммах налогов, авансовых платежей по налогам, сборов, страховых взносов </w:t>
      </w:r>
      <w:r w:rsidR="0035586D">
        <w:rPr>
          <w:rFonts w:ascii="Calibri" w:hAnsi="Calibri" w:cs="Calibri"/>
          <w:color w:val="17365D" w:themeColor="text2" w:themeShade="BF"/>
          <w:sz w:val="28"/>
          <w:szCs w:val="28"/>
        </w:rPr>
        <w:t xml:space="preserve">(далее – Уведомление) </w:t>
      </w:r>
      <w:r w:rsidR="003101B9" w:rsidRPr="00F3630A">
        <w:rPr>
          <w:rFonts w:ascii="Calibri" w:hAnsi="Calibri" w:cs="Calibri"/>
          <w:b/>
          <w:color w:val="17365D" w:themeColor="text2" w:themeShade="BF"/>
          <w:sz w:val="28"/>
          <w:szCs w:val="28"/>
        </w:rPr>
        <w:t>не позднее 25-го числа месяца</w:t>
      </w:r>
      <w:r w:rsidR="003101B9" w:rsidRPr="003D06E6">
        <w:rPr>
          <w:rFonts w:ascii="Calibri" w:hAnsi="Calibri" w:cs="Calibri"/>
          <w:color w:val="17365D" w:themeColor="text2" w:themeShade="BF"/>
          <w:sz w:val="28"/>
          <w:szCs w:val="28"/>
        </w:rPr>
        <w:t>, в котором установлен срок уплаты соответствующих налогов и авансовых платежей по налогам.</w:t>
      </w:r>
      <w:proofErr w:type="gramEnd"/>
      <w:r w:rsidR="0035586D"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 w:rsidR="0035586D" w:rsidRPr="00554DF3">
        <w:rPr>
          <w:rFonts w:ascii="Calibri" w:hAnsi="Calibri" w:cs="Calibri"/>
          <w:b/>
          <w:color w:val="17365D" w:themeColor="text2" w:themeShade="BF"/>
          <w:sz w:val="28"/>
          <w:szCs w:val="28"/>
        </w:rPr>
        <w:t>Уплаченн</w:t>
      </w:r>
      <w:r w:rsidR="009B2A10">
        <w:rPr>
          <w:rFonts w:ascii="Calibri" w:hAnsi="Calibri" w:cs="Calibri"/>
          <w:b/>
          <w:color w:val="17365D" w:themeColor="text2" w:themeShade="BF"/>
          <w:sz w:val="28"/>
          <w:szCs w:val="28"/>
        </w:rPr>
        <w:t>ый</w:t>
      </w:r>
      <w:r w:rsidR="0035586D" w:rsidRPr="00554DF3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налог учитывается в бюджете соответствующего уровня и субъекта РФ</w:t>
      </w:r>
      <w:r w:rsidR="00554DF3" w:rsidRPr="00554DF3">
        <w:rPr>
          <w:rFonts w:ascii="Calibri" w:hAnsi="Calibri" w:cs="Calibri"/>
          <w:b/>
          <w:color w:val="17365D" w:themeColor="text2" w:themeShade="BF"/>
          <w:sz w:val="28"/>
          <w:szCs w:val="28"/>
        </w:rPr>
        <w:t xml:space="preserve"> только при наличии Уведомления.</w:t>
      </w:r>
    </w:p>
    <w:p w:rsidR="003D06E6" w:rsidRDefault="003101B9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color w:val="17365D" w:themeColor="text2" w:themeShade="BF"/>
          <w:sz w:val="28"/>
          <w:szCs w:val="28"/>
        </w:rPr>
      </w:pPr>
      <w:r w:rsidRPr="003D06E6">
        <w:rPr>
          <w:rFonts w:ascii="Calibri" w:hAnsi="Calibri" w:cs="Calibri"/>
          <w:color w:val="17365D" w:themeColor="text2" w:themeShade="BF"/>
          <w:sz w:val="28"/>
          <w:szCs w:val="28"/>
        </w:rPr>
        <w:t>Уведомление передается в налоговый орган</w:t>
      </w:r>
      <w:r w:rsidR="003D06E6" w:rsidRPr="003D06E6">
        <w:rPr>
          <w:rFonts w:ascii="Calibri" w:hAnsi="Calibri" w:cs="Calibri"/>
          <w:color w:val="17365D" w:themeColor="text2" w:themeShade="BF"/>
          <w:sz w:val="28"/>
          <w:szCs w:val="28"/>
        </w:rPr>
        <w:t xml:space="preserve"> </w:t>
      </w:r>
      <w:r w:rsidR="003D06E6" w:rsidRPr="003D06E6">
        <w:rPr>
          <w:rFonts w:ascii="Calibri" w:hAnsi="Calibri" w:cs="Calibri"/>
          <w:bCs/>
          <w:color w:val="17365D" w:themeColor="text2" w:themeShade="BF"/>
          <w:sz w:val="28"/>
          <w:szCs w:val="28"/>
        </w:rPr>
        <w:t>в электронной форме по телекоммуникационным каналам связи с применением усиленной квалифицированной электронной подписи либо через ли</w:t>
      </w:r>
      <w:r w:rsidR="003D06E6">
        <w:rPr>
          <w:rFonts w:ascii="Calibri" w:hAnsi="Calibri" w:cs="Calibri"/>
          <w:bCs/>
          <w:color w:val="17365D" w:themeColor="text2" w:themeShade="BF"/>
          <w:sz w:val="28"/>
          <w:szCs w:val="28"/>
        </w:rPr>
        <w:t>чный кабинет налогоплательщика.</w:t>
      </w:r>
    </w:p>
    <w:p w:rsidR="003D06E6" w:rsidRPr="003D06E6" w:rsidRDefault="003D06E6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color w:val="17365D" w:themeColor="text2" w:themeShade="BF"/>
          <w:sz w:val="28"/>
          <w:szCs w:val="28"/>
        </w:rPr>
      </w:pPr>
      <w:r w:rsidRPr="003D06E6">
        <w:rPr>
          <w:rFonts w:ascii="Calibri" w:hAnsi="Calibri" w:cs="Calibri"/>
          <w:bCs/>
          <w:color w:val="17365D" w:themeColor="text2" w:themeShade="BF"/>
          <w:sz w:val="28"/>
          <w:szCs w:val="28"/>
        </w:rPr>
        <w:t xml:space="preserve">Налогоплательщиками, не указанными в </w:t>
      </w:r>
      <w:hyperlink r:id="rId8" w:history="1">
        <w:r w:rsidRPr="003D06E6">
          <w:rPr>
            <w:rFonts w:ascii="Calibri" w:hAnsi="Calibri" w:cs="Calibri"/>
            <w:bCs/>
            <w:color w:val="17365D" w:themeColor="text2" w:themeShade="BF"/>
            <w:sz w:val="28"/>
            <w:szCs w:val="28"/>
          </w:rPr>
          <w:t>пункте 3 статьи 80</w:t>
        </w:r>
      </w:hyperlink>
      <w:r w:rsidRPr="003D06E6">
        <w:rPr>
          <w:rFonts w:ascii="Calibri" w:hAnsi="Calibri" w:cs="Calibri"/>
          <w:bCs/>
          <w:color w:val="17365D" w:themeColor="text2" w:themeShade="BF"/>
          <w:sz w:val="28"/>
          <w:szCs w:val="28"/>
        </w:rPr>
        <w:t xml:space="preserve"> </w:t>
      </w:r>
      <w:r w:rsidR="00F3630A">
        <w:rPr>
          <w:rFonts w:ascii="Calibri" w:hAnsi="Calibri" w:cs="Calibri"/>
          <w:bCs/>
          <w:color w:val="17365D" w:themeColor="text2" w:themeShade="BF"/>
          <w:sz w:val="28"/>
          <w:szCs w:val="28"/>
        </w:rPr>
        <w:t>НК РФ</w:t>
      </w:r>
      <w:r w:rsidRPr="003D06E6">
        <w:rPr>
          <w:rFonts w:ascii="Calibri" w:hAnsi="Calibri" w:cs="Calibri"/>
          <w:bCs/>
          <w:color w:val="17365D" w:themeColor="text2" w:themeShade="BF"/>
          <w:sz w:val="28"/>
          <w:szCs w:val="28"/>
        </w:rPr>
        <w:t>, уведомление об исчисленных суммах налогов, авансовых платежей по налогам, сборов, страховых взносов может быть представлено на бумажном носителе.</w:t>
      </w:r>
    </w:p>
    <w:p w:rsidR="00000E77" w:rsidRDefault="003101B9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r w:rsidRPr="003D06E6">
        <w:rPr>
          <w:rFonts w:ascii="Calibri" w:hAnsi="Calibri" w:cs="Calibri"/>
          <w:color w:val="17365D" w:themeColor="text2" w:themeShade="BF"/>
          <w:sz w:val="28"/>
          <w:szCs w:val="28"/>
        </w:rPr>
        <w:t>Форма, порядок заполнения и формат представления уведомления об исчисленных суммах налогов, авансовых платежей по налогам, сборов, страховым взносам в электронной форме, утверждены Приказом ФНС России от 02.11.2022 №ЕД-7-8/1047@.</w:t>
      </w:r>
    </w:p>
    <w:p w:rsidR="0035586D" w:rsidRDefault="0035586D" w:rsidP="003D0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color w:val="17365D" w:themeColor="text2" w:themeShade="BF"/>
          <w:sz w:val="28"/>
          <w:szCs w:val="28"/>
        </w:rPr>
      </w:pPr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С учетом изложенного, в случае наличия у организации налогооблагаемого имущества (объекты недвижимого имущества, земельные участки и транспортные средства), налогоплательщик обязан представить Уведомление по имущественным налогам </w:t>
      </w:r>
      <w:r w:rsidR="00554DF3">
        <w:rPr>
          <w:rFonts w:ascii="Calibri" w:hAnsi="Calibri" w:cs="Calibri"/>
          <w:color w:val="17365D" w:themeColor="text2" w:themeShade="BF"/>
          <w:sz w:val="28"/>
          <w:szCs w:val="28"/>
        </w:rPr>
        <w:t>(</w:t>
      </w:r>
      <w:r w:rsidR="005F11F4">
        <w:rPr>
          <w:rFonts w:ascii="Calibri" w:hAnsi="Calibri" w:cs="Calibri"/>
          <w:color w:val="17365D" w:themeColor="text2" w:themeShade="BF"/>
          <w:sz w:val="28"/>
          <w:szCs w:val="28"/>
        </w:rPr>
        <w:t>авансовым платежам</w:t>
      </w:r>
      <w:r w:rsidR="00554DF3">
        <w:rPr>
          <w:rFonts w:ascii="Calibri" w:hAnsi="Calibri" w:cs="Calibri"/>
          <w:color w:val="17365D" w:themeColor="text2" w:themeShade="BF"/>
          <w:sz w:val="28"/>
          <w:szCs w:val="28"/>
        </w:rPr>
        <w:t xml:space="preserve">) </w:t>
      </w:r>
      <w:r>
        <w:rPr>
          <w:rFonts w:ascii="Calibri" w:hAnsi="Calibri" w:cs="Calibri"/>
          <w:color w:val="17365D" w:themeColor="text2" w:themeShade="BF"/>
          <w:sz w:val="28"/>
          <w:szCs w:val="28"/>
        </w:rPr>
        <w:t xml:space="preserve">в установленные сроки. </w:t>
      </w:r>
    </w:p>
    <w:sectPr w:rsidR="0035586D" w:rsidSect="00485B4C">
      <w:footerReference w:type="default" r:id="rId9"/>
      <w:pgSz w:w="11906" w:h="16838"/>
      <w:pgMar w:top="851" w:right="567" w:bottom="284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50" w:rsidRDefault="00815A50" w:rsidP="00F42F84">
      <w:pPr>
        <w:spacing w:after="0" w:line="240" w:lineRule="auto"/>
      </w:pPr>
      <w:r>
        <w:separator/>
      </w:r>
    </w:p>
  </w:endnote>
  <w:endnote w:type="continuationSeparator" w:id="0">
    <w:p w:rsidR="00815A50" w:rsidRDefault="00815A50" w:rsidP="00F4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92" w:rsidRDefault="00C72DF3">
    <w:pPr>
      <w:pStyle w:val="a8"/>
    </w:pPr>
    <w:r w:rsidRPr="00AA3A56">
      <w:rPr>
        <w:noProof/>
        <w:lang w:eastAsia="ru-RU"/>
      </w:rPr>
      <w:drawing>
        <wp:inline distT="0" distB="0" distL="0" distR="0" wp14:anchorId="72D9C9A4" wp14:editId="281985C0">
          <wp:extent cx="6515100" cy="761137"/>
          <wp:effectExtent l="0" t="0" r="0" b="127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Рисунок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162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50" w:rsidRDefault="00815A50" w:rsidP="00F42F84">
      <w:pPr>
        <w:spacing w:after="0" w:line="240" w:lineRule="auto"/>
      </w:pPr>
      <w:r>
        <w:separator/>
      </w:r>
    </w:p>
  </w:footnote>
  <w:footnote w:type="continuationSeparator" w:id="0">
    <w:p w:rsidR="00815A50" w:rsidRDefault="00815A50" w:rsidP="00F4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C5"/>
    <w:rsid w:val="00000E77"/>
    <w:rsid w:val="000455CE"/>
    <w:rsid w:val="000B270B"/>
    <w:rsid w:val="000D18D0"/>
    <w:rsid w:val="000D567F"/>
    <w:rsid w:val="000E21AC"/>
    <w:rsid w:val="000F0210"/>
    <w:rsid w:val="00145CA5"/>
    <w:rsid w:val="001471B9"/>
    <w:rsid w:val="00172B27"/>
    <w:rsid w:val="001A272C"/>
    <w:rsid w:val="00263926"/>
    <w:rsid w:val="00266EAD"/>
    <w:rsid w:val="002F4DF2"/>
    <w:rsid w:val="002F69C7"/>
    <w:rsid w:val="003101B9"/>
    <w:rsid w:val="003429A2"/>
    <w:rsid w:val="0035586D"/>
    <w:rsid w:val="0037695F"/>
    <w:rsid w:val="003B120F"/>
    <w:rsid w:val="003B39D0"/>
    <w:rsid w:val="003D06E6"/>
    <w:rsid w:val="003D23C0"/>
    <w:rsid w:val="003F744E"/>
    <w:rsid w:val="004077D7"/>
    <w:rsid w:val="004140D8"/>
    <w:rsid w:val="00485B4C"/>
    <w:rsid w:val="004A68B5"/>
    <w:rsid w:val="004F32C5"/>
    <w:rsid w:val="00532B81"/>
    <w:rsid w:val="00554DF3"/>
    <w:rsid w:val="00561AF6"/>
    <w:rsid w:val="00582A4E"/>
    <w:rsid w:val="005F11F4"/>
    <w:rsid w:val="006264CF"/>
    <w:rsid w:val="00635CFC"/>
    <w:rsid w:val="00671368"/>
    <w:rsid w:val="006928D6"/>
    <w:rsid w:val="00732F72"/>
    <w:rsid w:val="00815A50"/>
    <w:rsid w:val="008566C3"/>
    <w:rsid w:val="00892AA3"/>
    <w:rsid w:val="008F2E33"/>
    <w:rsid w:val="00951F32"/>
    <w:rsid w:val="00986B77"/>
    <w:rsid w:val="009A139E"/>
    <w:rsid w:val="009A3626"/>
    <w:rsid w:val="009A4D70"/>
    <w:rsid w:val="009B2A10"/>
    <w:rsid w:val="009B5C6F"/>
    <w:rsid w:val="009F77B3"/>
    <w:rsid w:val="00A00BD1"/>
    <w:rsid w:val="00A06F34"/>
    <w:rsid w:val="00A12EC3"/>
    <w:rsid w:val="00A242C6"/>
    <w:rsid w:val="00AC734A"/>
    <w:rsid w:val="00AD3AC0"/>
    <w:rsid w:val="00AD4D39"/>
    <w:rsid w:val="00B22E16"/>
    <w:rsid w:val="00B74612"/>
    <w:rsid w:val="00BA08EA"/>
    <w:rsid w:val="00C03CE4"/>
    <w:rsid w:val="00C05CBA"/>
    <w:rsid w:val="00C1100F"/>
    <w:rsid w:val="00C21324"/>
    <w:rsid w:val="00C27A31"/>
    <w:rsid w:val="00C72DF3"/>
    <w:rsid w:val="00C92288"/>
    <w:rsid w:val="00C96959"/>
    <w:rsid w:val="00CC6B51"/>
    <w:rsid w:val="00CD1B8B"/>
    <w:rsid w:val="00D035C5"/>
    <w:rsid w:val="00D71915"/>
    <w:rsid w:val="00D74385"/>
    <w:rsid w:val="00DF2135"/>
    <w:rsid w:val="00DF61A3"/>
    <w:rsid w:val="00DF62B5"/>
    <w:rsid w:val="00E00CCF"/>
    <w:rsid w:val="00E15861"/>
    <w:rsid w:val="00E20A69"/>
    <w:rsid w:val="00E448A6"/>
    <w:rsid w:val="00E52592"/>
    <w:rsid w:val="00E6412B"/>
    <w:rsid w:val="00EB592B"/>
    <w:rsid w:val="00EF4EDE"/>
    <w:rsid w:val="00F048CF"/>
    <w:rsid w:val="00F3630A"/>
    <w:rsid w:val="00F42F84"/>
    <w:rsid w:val="00FB78DA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F84"/>
  </w:style>
  <w:style w:type="paragraph" w:styleId="a8">
    <w:name w:val="footer"/>
    <w:basedOn w:val="a"/>
    <w:link w:val="a9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F84"/>
  </w:style>
  <w:style w:type="paragraph" w:customStyle="1" w:styleId="ConsPlusNormal">
    <w:name w:val="ConsPlusNormal"/>
    <w:rsid w:val="00CC6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6264C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B78DA"/>
    <w:pPr>
      <w:ind w:left="720"/>
      <w:contextualSpacing/>
    </w:pPr>
  </w:style>
  <w:style w:type="paragraph" w:customStyle="1" w:styleId="ac">
    <w:name w:val="Знак Знак Знак Знак"/>
    <w:basedOn w:val="a"/>
    <w:rsid w:val="004077D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7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B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F84"/>
  </w:style>
  <w:style w:type="paragraph" w:styleId="a8">
    <w:name w:val="footer"/>
    <w:basedOn w:val="a"/>
    <w:link w:val="a9"/>
    <w:uiPriority w:val="99"/>
    <w:unhideWhenUsed/>
    <w:rsid w:val="00F4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F84"/>
  </w:style>
  <w:style w:type="paragraph" w:customStyle="1" w:styleId="ConsPlusNormal">
    <w:name w:val="ConsPlusNormal"/>
    <w:rsid w:val="00CC6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 Знак Знак Знак"/>
    <w:basedOn w:val="a"/>
    <w:rsid w:val="006264CF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FB78DA"/>
    <w:pPr>
      <w:ind w:left="720"/>
      <w:contextualSpacing/>
    </w:pPr>
  </w:style>
  <w:style w:type="paragraph" w:customStyle="1" w:styleId="ac">
    <w:name w:val="Знак Знак Знак Знак"/>
    <w:basedOn w:val="a"/>
    <w:rsid w:val="004077D7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B7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8D68E5DE204C3BC52FDEE59CDC3BB6FD3E6452FD0DD5792F99FD5A84996CBEC5D7BDEBD11C3D655E6FE6B4C6E8079A0B14F727D9CgBo3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5499-B9A5-4CC9-A76C-3BA98458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Анна Владимировна</dc:creator>
  <cp:lastModifiedBy>Коваленко Оксана Георгиевна</cp:lastModifiedBy>
  <cp:revision>2</cp:revision>
  <cp:lastPrinted>2023-04-17T10:42:00Z</cp:lastPrinted>
  <dcterms:created xsi:type="dcterms:W3CDTF">2024-02-09T12:35:00Z</dcterms:created>
  <dcterms:modified xsi:type="dcterms:W3CDTF">2024-02-09T12:35:00Z</dcterms:modified>
</cp:coreProperties>
</file>